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QPLA Executive Board</w: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POSITION DESCRIPTION</w:t>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tbl>
      <w:tblPr>
        <w:tblStyle w:val="Table1"/>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158"/>
        <w:tblGridChange w:id="0">
          <w:tblGrid>
            <w:gridCol w:w="3085"/>
            <w:gridCol w:w="6158"/>
          </w:tblGrid>
        </w:tblGridChange>
      </w:tblGrid>
      <w:tr>
        <w:tc>
          <w:tcPr/>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Position Title:</w:t>
            </w:r>
          </w:p>
        </w:tc>
        <w:tc>
          <w:tcPr/>
          <w:p w:rsidR="00000000" w:rsidDel="00000000" w:rsidP="00000000" w:rsidRDefault="00000000" w:rsidRPr="00000000" w14:paraId="00000007">
            <w:pPr>
              <w:spacing w:line="360" w:lineRule="auto"/>
              <w:rPr>
                <w:rFonts w:ascii="Arial" w:cs="Arial" w:eastAsia="Arial" w:hAnsi="Arial"/>
                <w:b w:val="1"/>
              </w:rPr>
            </w:pPr>
            <w:r w:rsidDel="00000000" w:rsidR="00000000" w:rsidRPr="00000000">
              <w:rPr>
                <w:rFonts w:ascii="Arial" w:cs="Arial" w:eastAsia="Arial" w:hAnsi="Arial"/>
                <w:b w:val="1"/>
                <w:rtl w:val="0"/>
              </w:rPr>
              <w:t xml:space="preserve">Treasurer</w:t>
            </w:r>
          </w:p>
        </w:tc>
      </w:tr>
      <w:tr>
        <w:tc>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Type of Employment:</w:t>
            </w:r>
          </w:p>
        </w:tc>
        <w:tc>
          <w:tcPr/>
          <w:p w:rsidR="00000000" w:rsidDel="00000000" w:rsidP="00000000" w:rsidRDefault="00000000" w:rsidRPr="00000000" w14:paraId="00000009">
            <w:pPr>
              <w:spacing w:line="360" w:lineRule="auto"/>
              <w:rPr>
                <w:rFonts w:ascii="Arial" w:cs="Arial" w:eastAsia="Arial" w:hAnsi="Arial"/>
                <w:b w:val="1"/>
              </w:rPr>
            </w:pPr>
            <w:r w:rsidDel="00000000" w:rsidR="00000000" w:rsidRPr="00000000">
              <w:rPr>
                <w:rFonts w:ascii="Arial" w:cs="Arial" w:eastAsia="Arial" w:hAnsi="Arial"/>
                <w:b w:val="1"/>
                <w:rtl w:val="0"/>
              </w:rPr>
              <w:t xml:space="preserve">Voluntary</w:t>
            </w:r>
          </w:p>
        </w:tc>
      </w:tr>
      <w:tr>
        <w:tc>
          <w:tcPr/>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Classification:</w:t>
            </w:r>
          </w:p>
        </w:tc>
        <w:tc>
          <w:tcPr/>
          <w:p w:rsidR="00000000" w:rsidDel="00000000" w:rsidP="00000000" w:rsidRDefault="00000000" w:rsidRPr="00000000" w14:paraId="0000000B">
            <w:pPr>
              <w:spacing w:line="360" w:lineRule="auto"/>
              <w:rPr>
                <w:rFonts w:ascii="Arial" w:cs="Arial" w:eastAsia="Arial" w:hAnsi="Arial"/>
                <w:b w:val="1"/>
              </w:rPr>
            </w:pPr>
            <w:r w:rsidDel="00000000" w:rsidR="00000000" w:rsidRPr="00000000">
              <w:rPr>
                <w:rFonts w:ascii="Arial" w:cs="Arial" w:eastAsia="Arial" w:hAnsi="Arial"/>
                <w:b w:val="1"/>
                <w:rtl w:val="0"/>
              </w:rPr>
              <w:t xml:space="preserve">Executive</w:t>
            </w:r>
          </w:p>
        </w:tc>
      </w:tr>
      <w:tr>
        <w:tc>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Term</w:t>
              <w:tab/>
            </w:r>
          </w:p>
        </w:tc>
        <w:tc>
          <w:tcPr/>
          <w:p w:rsidR="00000000" w:rsidDel="00000000" w:rsidP="00000000" w:rsidRDefault="00000000" w:rsidRPr="00000000" w14:paraId="0000000D">
            <w:pPr>
              <w:spacing w:line="360" w:lineRule="auto"/>
              <w:rPr>
                <w:rFonts w:ascii="Arial" w:cs="Arial" w:eastAsia="Arial" w:hAnsi="Arial"/>
                <w:b w:val="1"/>
              </w:rPr>
            </w:pPr>
            <w:r w:rsidDel="00000000" w:rsidR="00000000" w:rsidRPr="00000000">
              <w:rPr>
                <w:rFonts w:ascii="Arial" w:cs="Arial" w:eastAsia="Arial" w:hAnsi="Arial"/>
                <w:b w:val="1"/>
                <w:rtl w:val="0"/>
              </w:rPr>
              <w:t xml:space="preserve">Two year term</w:t>
            </w:r>
          </w:p>
        </w:tc>
      </w:tr>
      <w:tr>
        <w:tc>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Method of Appointment</w:t>
            </w:r>
          </w:p>
          <w:p w:rsidR="00000000" w:rsidDel="00000000" w:rsidP="00000000" w:rsidRDefault="00000000" w:rsidRPr="00000000" w14:paraId="0000000F">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0">
            <w:pPr>
              <w:spacing w:line="360" w:lineRule="auto"/>
              <w:rPr>
                <w:rFonts w:ascii="Arial" w:cs="Arial" w:eastAsia="Arial" w:hAnsi="Arial"/>
                <w:b w:val="1"/>
              </w:rPr>
            </w:pPr>
            <w:r w:rsidDel="00000000" w:rsidR="00000000" w:rsidRPr="00000000">
              <w:rPr>
                <w:rFonts w:ascii="Arial" w:cs="Arial" w:eastAsia="Arial" w:hAnsi="Arial"/>
                <w:b w:val="1"/>
                <w:rtl w:val="0"/>
              </w:rPr>
              <w:t xml:space="preserve">By nomination</w:t>
            </w:r>
          </w:p>
        </w:tc>
      </w:tr>
      <w:tr>
        <w:tc>
          <w:tcPr/>
          <w:p w:rsidR="00000000" w:rsidDel="00000000" w:rsidP="00000000" w:rsidRDefault="00000000" w:rsidRPr="00000000" w14:paraId="00000011">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Eligible to Vote at Board Meetings?</w:t>
            </w:r>
          </w:p>
        </w:tc>
        <w:tc>
          <w:tcPr/>
          <w:p w:rsidR="00000000" w:rsidDel="00000000" w:rsidP="00000000" w:rsidRDefault="00000000" w:rsidRPr="00000000" w14:paraId="00000012">
            <w:pPr>
              <w:spacing w:line="360" w:lineRule="auto"/>
              <w:rPr>
                <w:rFonts w:ascii="Arial" w:cs="Arial" w:eastAsia="Arial" w:hAnsi="Arial"/>
                <w:b w:val="1"/>
              </w:rPr>
            </w:pPr>
            <w:r w:rsidDel="00000000" w:rsidR="00000000" w:rsidRPr="00000000">
              <w:rPr>
                <w:rFonts w:ascii="Arial" w:cs="Arial" w:eastAsia="Arial" w:hAnsi="Arial"/>
                <w:b w:val="1"/>
                <w:rtl w:val="0"/>
              </w:rPr>
              <w:t xml:space="preserve">Yes</w:t>
            </w:r>
          </w:p>
        </w:tc>
      </w:tr>
      <w:tr>
        <w:trPr>
          <w:trHeight w:val="240" w:hRule="atLeast"/>
        </w:trPr>
        <w:tc>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Estimated Time Commitment</w:t>
            </w:r>
          </w:p>
        </w:tc>
        <w:tc>
          <w:tcPr/>
          <w:p w:rsidR="00000000" w:rsidDel="00000000" w:rsidP="00000000" w:rsidRDefault="00000000" w:rsidRPr="00000000" w14:paraId="00000014">
            <w:pPr>
              <w:spacing w:line="360" w:lineRule="auto"/>
              <w:rPr>
                <w:rFonts w:ascii="Arial" w:cs="Arial" w:eastAsia="Arial" w:hAnsi="Arial"/>
                <w:b w:val="1"/>
              </w:rPr>
            </w:pPr>
            <w:r w:rsidDel="00000000" w:rsidR="00000000" w:rsidRPr="00000000">
              <w:rPr>
                <w:rFonts w:ascii="Arial" w:cs="Arial" w:eastAsia="Arial" w:hAnsi="Arial"/>
                <w:b w:val="1"/>
                <w:rtl w:val="0"/>
              </w:rPr>
              <w:t xml:space="preserve">1-5 hours per week</w:t>
            </w:r>
          </w:p>
        </w:tc>
      </w:tr>
    </w:tbl>
    <w:p w:rsidR="00000000" w:rsidDel="00000000" w:rsidP="00000000" w:rsidRDefault="00000000" w:rsidRPr="00000000" w14:paraId="0000001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tl w:val="0"/>
        </w:rPr>
      </w:r>
    </w:p>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QPLA</w:t>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Queensland Public Libraries Association is an independent body made up of members from Rural and Independent Library services across the state. </w:t>
      </w:r>
    </w:p>
    <w:p w:rsidR="00000000" w:rsidDel="00000000" w:rsidP="00000000" w:rsidRDefault="00000000" w:rsidRPr="00000000" w14:paraId="0000001A">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QPLA works with Australian Public Library Alliance, the State Library of Queensland and other national bodies to ensure our public libraries grow and develop and remain anchored in the communities they serve.  We use our website and other </w:t>
      </w:r>
      <w:r w:rsidDel="00000000" w:rsidR="00000000" w:rsidRPr="00000000">
        <w:rPr>
          <w:rFonts w:ascii="Arial" w:cs="Arial" w:eastAsia="Arial" w:hAnsi="Arial"/>
          <w:rtl w:val="0"/>
        </w:rPr>
        <w:t xml:space="preserve">digital</w:t>
      </w:r>
      <w:r w:rsidDel="00000000" w:rsidR="00000000" w:rsidRPr="00000000">
        <w:rPr>
          <w:rFonts w:ascii="Arial" w:cs="Arial" w:eastAsia="Arial" w:hAnsi="Arial"/>
          <w:color w:val="000000"/>
          <w:rtl w:val="0"/>
        </w:rPr>
        <w:t xml:space="preserve"> tools to maintain contact with our membership.  QPLA’s PD events and conferences provide access to high quality learning and networking experiences and as a member of the Board you will be involved in the planning, decision making and delivery of these events.</w:t>
      </w:r>
    </w:p>
    <w:p w:rsidR="00000000" w:rsidDel="00000000" w:rsidP="00000000" w:rsidRDefault="00000000" w:rsidRPr="00000000" w14:paraId="0000001B">
      <w:pPr>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color w:val="000000"/>
        </w:rPr>
      </w:pPr>
      <w:r w:rsidDel="00000000" w:rsidR="00000000" w:rsidRPr="00000000">
        <w:rPr>
          <w:rFonts w:ascii="Arial" w:cs="Arial" w:eastAsia="Arial" w:hAnsi="Arial"/>
          <w:b w:val="1"/>
          <w:rtl w:val="0"/>
        </w:rPr>
        <w:t xml:space="preserve">Role of Treasurer</w:t>
      </w: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The Treasurer is responsible for the financial management of the Association.  A key component of this role is effective liaison with the business services provider for the organisation. The Treasurer is responsible for the financial governance and compliance of the Association.</w:t>
      </w:r>
    </w:p>
    <w:p w:rsidR="00000000" w:rsidDel="00000000" w:rsidP="00000000" w:rsidRDefault="00000000" w:rsidRPr="00000000" w14:paraId="00000020">
      <w:pPr>
        <w:spacing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Accountabilities include: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maintain and share with a Board a current register of financial members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and maintain an asset register for the association</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ensure the Association has the requisite insurance in place; that it is fit for purpose; and paid up</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perform the role of principal liaison with the Association’s banking institution, auditor and book-keeper</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4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accounting practices of the book-keeper are compliant with reporting governance and that all transactions across all accounts are transparent and reportable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presentation of the Treasurer</w:t>
      </w:r>
      <w:r w:rsidDel="00000000" w:rsidR="00000000" w:rsidRPr="00000000">
        <w:rPr>
          <w:rFonts w:ascii="Arial" w:cs="Arial" w:eastAsia="Arial" w:hAnsi="Arial"/>
          <w:rtl w:val="0"/>
        </w:rPr>
        <w:t xml:space="preserve">’s report at Board meetings and the AGM</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all payments and deposits are itemised and approved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monthly comparative report of budget and actual expenditure and revenue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5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and present financial statements to committee meetings and for the annual report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responsible for the preparation of annual financial accounts for auditing, and provide the auditor with information as required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fully informed about the financial position of the association at all times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prepare budgets for the forthcoming year describing potential sources of income and expenditure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signatory to and operate the Association’s bank accounts</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attend all QPLA meetings, including the AGM, either in person, or by teleconference</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attend QPLA Annual Conference and Professional Development events, undertaking any duties as requested by the QPLA Executive.</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spacing w:after="160"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33">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Organisational Relationships</w:t>
      </w:r>
      <w:r w:rsidDel="00000000" w:rsidR="00000000" w:rsidRPr="00000000">
        <w:rPr>
          <w:rFonts w:ascii="Arial" w:cs="Arial" w:eastAsia="Arial" w:hAnsi="Arial"/>
          <w:b w:val="1"/>
        </w:rPr>
        <w:drawing>
          <wp:inline distB="114300" distT="114300" distL="114300" distR="114300">
            <wp:extent cx="5486400" cy="3209925"/>
            <wp:effectExtent b="0" l="0" r="0" t="0"/>
            <wp:docPr id="143014224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6400" cy="3209925"/>
                    </a:xfrm>
                    <a:prstGeom prst="rect"/>
                    <a:ln/>
                  </pic:spPr>
                </pic:pic>
              </a:graphicData>
            </a:graphic>
          </wp:inline>
        </w:drawing>
      </w:r>
      <w:r w:rsidDel="00000000" w:rsidR="00000000" w:rsidRPr="00000000">
        <w:rPr>
          <w:rtl w:val="0"/>
        </w:rPr>
      </w:r>
    </w:p>
    <w:sectPr>
      <w:headerReference r:id="rId8" w:type="default"/>
      <w:footerReference r:id="rId9" w:type="default"/>
      <w:pgSz w:h="16839" w:w="11907"/>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754"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71"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114300" distR="114300">
          <wp:extent cx="1400175" cy="857250"/>
          <wp:effectExtent b="0" l="0" r="0" t="0"/>
          <wp:docPr id="14301422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0175" cy="857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pPr>
    <w:rPr>
      <w:b w:val="1"/>
      <w:sz w:val="32"/>
      <w:szCs w:val="32"/>
    </w:rPr>
  </w:style>
  <w:style w:type="paragraph" w:styleId="Heading2">
    <w:name w:val="heading 2"/>
    <w:basedOn w:val="Normal"/>
    <w:next w:val="Normal"/>
    <w:pPr>
      <w:keepNext w:val="1"/>
      <w:keepLines w:val="1"/>
      <w:spacing w:after="120" w:before="40" w:lineRule="auto"/>
    </w:pPr>
    <w:rPr>
      <w:b w:val="1"/>
      <w:sz w:val="26"/>
      <w:szCs w:val="26"/>
    </w:rPr>
  </w:style>
  <w:style w:type="paragraph" w:styleId="Heading3">
    <w:name w:val="heading 3"/>
    <w:basedOn w:val="Normal"/>
    <w:next w:val="Normal"/>
    <w:pPr>
      <w:keepNext w:val="1"/>
      <w:keepLines w:val="1"/>
      <w:spacing w:after="120" w:before="40" w:lineRule="auto"/>
    </w:pPr>
    <w:rPr>
      <w:b w:val="1"/>
    </w:rPr>
  </w:style>
  <w:style w:type="paragraph" w:styleId="Heading4">
    <w:name w:val="heading 4"/>
    <w:basedOn w:val="Normal"/>
    <w:next w:val="Normal"/>
    <w:pPr>
      <w:keepNext w:val="1"/>
      <w:keepLines w:val="1"/>
      <w:spacing w:before="40" w:lineRule="auto"/>
    </w:pPr>
    <w:rPr>
      <w:i w:val="1"/>
    </w:rPr>
  </w:style>
  <w:style w:type="paragraph" w:styleId="Heading5">
    <w:name w:val="heading 5"/>
    <w:basedOn w:val="Normal"/>
    <w:next w:val="Normal"/>
    <w:pPr>
      <w:keepNext w:val="1"/>
      <w:keepLines w:val="1"/>
      <w:spacing w:before="40" w:lineRule="auto"/>
    </w:pPr>
    <w:rPr/>
  </w:style>
  <w:style w:type="paragraph" w:styleId="Heading6">
    <w:name w:val="heading 6"/>
    <w:basedOn w:val="Normal"/>
    <w:next w:val="Normal"/>
    <w:pPr>
      <w:keepNext w:val="1"/>
      <w:keepLines w:val="1"/>
      <w:spacing w:before="40" w:lineRule="auto"/>
    </w:pPr>
    <w:rPr/>
  </w:style>
  <w:style w:type="paragraph" w:styleId="Title">
    <w:name w:val="Title"/>
    <w:basedOn w:val="Normal"/>
    <w:next w:val="Normal"/>
    <w:pPr/>
    <w:rPr>
      <w:sz w:val="56"/>
      <w:szCs w:val="56"/>
    </w:rPr>
  </w:style>
  <w:style w:type="paragraph" w:styleId="Normal" w:default="1">
    <w:name w:val="Normal"/>
    <w:qFormat w:val="1"/>
    <w:rsid w:val="007C4C74"/>
    <w:pPr>
      <w:spacing w:after="0" w:line="240" w:lineRule="auto"/>
    </w:pPr>
    <w:rPr>
      <w:rFonts w:ascii="Cambria" w:cs="Times New Roman" w:eastAsia="Cambria" w:hAnsi="Cambria"/>
      <w:sz w:val="24"/>
      <w:szCs w:val="24"/>
      <w:lang w:val="en-AU"/>
    </w:rPr>
  </w:style>
  <w:style w:type="paragraph" w:styleId="Heading1">
    <w:name w:val="heading 1"/>
    <w:basedOn w:val="Normal"/>
    <w:next w:val="Normal"/>
    <w:link w:val="Heading1Char"/>
    <w:uiPriority w:val="9"/>
    <w:qFormat w:val="1"/>
    <w:rsid w:val="009D1803"/>
    <w:pPr>
      <w:keepNext w:val="1"/>
      <w:keepLines w:val="1"/>
      <w:spacing w:after="120" w:before="240"/>
      <w:outlineLvl w:val="0"/>
    </w:pPr>
    <w:rPr>
      <w:rFonts w:cstheme="majorBidi" w:eastAsiaTheme="majorEastAsia"/>
      <w:b w:val="1"/>
      <w:sz w:val="32"/>
      <w:szCs w:val="32"/>
    </w:rPr>
  </w:style>
  <w:style w:type="paragraph" w:styleId="Heading2">
    <w:name w:val="heading 2"/>
    <w:basedOn w:val="Normal"/>
    <w:next w:val="Normal"/>
    <w:link w:val="Heading2Char"/>
    <w:uiPriority w:val="9"/>
    <w:semiHidden w:val="1"/>
    <w:unhideWhenUsed w:val="1"/>
    <w:qFormat w:val="1"/>
    <w:rsid w:val="009D1803"/>
    <w:pPr>
      <w:keepNext w:val="1"/>
      <w:keepLines w:val="1"/>
      <w:spacing w:after="120" w:before="40"/>
      <w:outlineLvl w:val="1"/>
    </w:pPr>
    <w:rPr>
      <w:rFonts w:cstheme="majorBidi" w:eastAsiaTheme="majorEastAsia"/>
      <w:b w:val="1"/>
      <w:sz w:val="26"/>
      <w:szCs w:val="26"/>
    </w:rPr>
  </w:style>
  <w:style w:type="paragraph" w:styleId="Heading3">
    <w:name w:val="heading 3"/>
    <w:basedOn w:val="Normal"/>
    <w:next w:val="Normal"/>
    <w:link w:val="Heading3Char"/>
    <w:uiPriority w:val="9"/>
    <w:semiHidden w:val="1"/>
    <w:unhideWhenUsed w:val="1"/>
    <w:qFormat w:val="1"/>
    <w:rsid w:val="009D1803"/>
    <w:pPr>
      <w:keepNext w:val="1"/>
      <w:keepLines w:val="1"/>
      <w:spacing w:after="120" w:before="40"/>
      <w:outlineLvl w:val="2"/>
    </w:pPr>
    <w:rPr>
      <w:rFonts w:cstheme="majorBidi" w:eastAsiaTheme="majorEastAsia"/>
      <w:b w:val="1"/>
    </w:rPr>
  </w:style>
  <w:style w:type="paragraph" w:styleId="Heading4">
    <w:name w:val="heading 4"/>
    <w:basedOn w:val="Normal"/>
    <w:next w:val="Normal"/>
    <w:link w:val="Heading4Char"/>
    <w:uiPriority w:val="9"/>
    <w:semiHidden w:val="1"/>
    <w:unhideWhenUsed w:val="1"/>
    <w:qFormat w:val="1"/>
    <w:rsid w:val="007773FA"/>
    <w:pPr>
      <w:keepNext w:val="1"/>
      <w:keepLines w:val="1"/>
      <w:spacing w:before="40"/>
      <w:outlineLvl w:val="3"/>
    </w:pPr>
    <w:rPr>
      <w:rFonts w:cstheme="majorBidi" w:eastAsiaTheme="majorEastAsia"/>
      <w:i w:val="1"/>
      <w:iCs w:val="1"/>
    </w:rPr>
  </w:style>
  <w:style w:type="paragraph" w:styleId="Heading5">
    <w:name w:val="heading 5"/>
    <w:basedOn w:val="Normal"/>
    <w:next w:val="Normal"/>
    <w:link w:val="Heading5Char"/>
    <w:uiPriority w:val="9"/>
    <w:semiHidden w:val="1"/>
    <w:unhideWhenUsed w:val="1"/>
    <w:qFormat w:val="1"/>
    <w:rsid w:val="007773FA"/>
    <w:pPr>
      <w:keepNext w:val="1"/>
      <w:keepLines w:val="1"/>
      <w:spacing w:before="40"/>
      <w:outlineLvl w:val="4"/>
    </w:pPr>
    <w:rPr>
      <w:rFonts w:cstheme="majorBidi" w:eastAsiaTheme="majorEastAsia"/>
    </w:rPr>
  </w:style>
  <w:style w:type="paragraph" w:styleId="Heading6">
    <w:name w:val="heading 6"/>
    <w:basedOn w:val="Normal"/>
    <w:next w:val="Normal"/>
    <w:link w:val="Heading6Char"/>
    <w:uiPriority w:val="9"/>
    <w:semiHidden w:val="1"/>
    <w:unhideWhenUsed w:val="1"/>
    <w:qFormat w:val="1"/>
    <w:rsid w:val="007773FA"/>
    <w:pPr>
      <w:keepNext w:val="1"/>
      <w:keepLines w:val="1"/>
      <w:spacing w:before="40"/>
      <w:outlineLvl w:val="5"/>
    </w:pPr>
    <w:rPr>
      <w:rFonts w:cstheme="majorBidi" w:eastAsiaTheme="majorEastAsia"/>
    </w:rPr>
  </w:style>
  <w:style w:type="paragraph" w:styleId="Heading7">
    <w:name w:val="heading 7"/>
    <w:basedOn w:val="Normal"/>
    <w:next w:val="Normal"/>
    <w:link w:val="Heading7Char"/>
    <w:uiPriority w:val="9"/>
    <w:semiHidden w:val="1"/>
    <w:unhideWhenUsed w:val="1"/>
    <w:qFormat w:val="1"/>
    <w:rsid w:val="007773FA"/>
    <w:pPr>
      <w:keepNext w:val="1"/>
      <w:keepLines w:val="1"/>
      <w:spacing w:before="40"/>
      <w:outlineLvl w:val="6"/>
    </w:pPr>
    <w:rPr>
      <w:rFonts w:cstheme="majorBidi" w:eastAsiaTheme="majorEastAsia"/>
      <w:i w:val="1"/>
      <w:iCs w:val="1"/>
    </w:rPr>
  </w:style>
  <w:style w:type="paragraph" w:styleId="Heading8">
    <w:name w:val="heading 8"/>
    <w:basedOn w:val="Normal"/>
    <w:next w:val="Normal"/>
    <w:link w:val="Heading8Char"/>
    <w:uiPriority w:val="9"/>
    <w:semiHidden w:val="1"/>
    <w:unhideWhenUsed w:val="1"/>
    <w:qFormat w:val="1"/>
    <w:rsid w:val="007773FA"/>
    <w:pPr>
      <w:keepNext w:val="1"/>
      <w:keepLines w:val="1"/>
      <w:spacing w:before="40"/>
      <w:outlineLvl w:val="7"/>
    </w:pPr>
    <w:rPr>
      <w:rFonts w:cstheme="majorBidi" w:eastAsiaTheme="majorEastAsia"/>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7773FA"/>
    <w:pPr>
      <w:keepNext w:val="1"/>
      <w:keepLines w:val="1"/>
      <w:spacing w:before="40"/>
      <w:outlineLvl w:val="8"/>
    </w:pPr>
    <w:rPr>
      <w:rFonts w:cstheme="majorBidi" w:eastAsiaTheme="majorEastAsia"/>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SBCB" w:customStyle="1">
    <w:name w:val="FSBCB"/>
    <w:basedOn w:val="Normal"/>
    <w:next w:val="Normal"/>
    <w:uiPriority w:val="1"/>
    <w:qFormat w:val="1"/>
    <w:rsid w:val="00E94AFA"/>
    <w:pPr>
      <w:spacing w:after="80"/>
      <w:jc w:val="both"/>
    </w:pPr>
    <w:rPr>
      <w:rFonts w:ascii="FSBCB" w:eastAsia="Times New Roman" w:hAnsi="FSBCB"/>
      <w:sz w:val="36"/>
      <w:szCs w:val="36"/>
      <w:lang w:eastAsia="en-AU"/>
    </w:rPr>
  </w:style>
  <w:style w:type="table" w:styleId="TableGrid">
    <w:name w:val="Table Grid"/>
    <w:basedOn w:val="TableNormal"/>
    <w:uiPriority w:val="39"/>
    <w:rsid w:val="00E94AF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D1803"/>
    <w:rPr>
      <w:rFonts w:ascii="Arial" w:hAnsi="Arial" w:cstheme="majorBidi" w:eastAsiaTheme="majorEastAsia"/>
      <w:b w:val="1"/>
      <w:sz w:val="32"/>
      <w:szCs w:val="32"/>
      <w:lang w:val="en-AU"/>
    </w:rPr>
  </w:style>
  <w:style w:type="character" w:styleId="Heading2Char" w:customStyle="1">
    <w:name w:val="Heading 2 Char"/>
    <w:basedOn w:val="DefaultParagraphFont"/>
    <w:link w:val="Heading2"/>
    <w:uiPriority w:val="9"/>
    <w:semiHidden w:val="1"/>
    <w:rsid w:val="009D1803"/>
    <w:rPr>
      <w:rFonts w:ascii="Arial" w:hAnsi="Arial" w:cstheme="majorBidi" w:eastAsiaTheme="majorEastAsia"/>
      <w:b w:val="1"/>
      <w:sz w:val="26"/>
      <w:szCs w:val="26"/>
      <w:lang w:val="en-AU"/>
    </w:rPr>
  </w:style>
  <w:style w:type="character" w:styleId="Heading3Char" w:customStyle="1">
    <w:name w:val="Heading 3 Char"/>
    <w:basedOn w:val="DefaultParagraphFont"/>
    <w:link w:val="Heading3"/>
    <w:uiPriority w:val="9"/>
    <w:semiHidden w:val="1"/>
    <w:rsid w:val="009D1803"/>
    <w:rPr>
      <w:rFonts w:ascii="Arial" w:hAnsi="Arial" w:cstheme="majorBidi" w:eastAsiaTheme="majorEastAsia"/>
      <w:b w:val="1"/>
      <w:sz w:val="24"/>
      <w:szCs w:val="24"/>
      <w:lang w:val="en-AU"/>
    </w:rPr>
  </w:style>
  <w:style w:type="character" w:styleId="Heading4Char" w:customStyle="1">
    <w:name w:val="Heading 4 Char"/>
    <w:basedOn w:val="DefaultParagraphFont"/>
    <w:link w:val="Heading4"/>
    <w:uiPriority w:val="9"/>
    <w:semiHidden w:val="1"/>
    <w:rsid w:val="007773FA"/>
    <w:rPr>
      <w:rFonts w:ascii="Arial" w:hAnsi="Arial" w:cstheme="majorBidi" w:eastAsiaTheme="majorEastAsia"/>
      <w:i w:val="1"/>
      <w:iCs w:val="1"/>
      <w:lang w:val="en-AU"/>
    </w:rPr>
  </w:style>
  <w:style w:type="character" w:styleId="Heading5Char" w:customStyle="1">
    <w:name w:val="Heading 5 Char"/>
    <w:basedOn w:val="DefaultParagraphFont"/>
    <w:link w:val="Heading5"/>
    <w:uiPriority w:val="9"/>
    <w:semiHidden w:val="1"/>
    <w:rsid w:val="007773FA"/>
    <w:rPr>
      <w:rFonts w:ascii="Arial" w:hAnsi="Arial" w:cstheme="majorBidi" w:eastAsiaTheme="majorEastAsia"/>
      <w:lang w:val="en-AU"/>
    </w:rPr>
  </w:style>
  <w:style w:type="character" w:styleId="Heading6Char" w:customStyle="1">
    <w:name w:val="Heading 6 Char"/>
    <w:basedOn w:val="DefaultParagraphFont"/>
    <w:link w:val="Heading6"/>
    <w:uiPriority w:val="9"/>
    <w:semiHidden w:val="1"/>
    <w:rsid w:val="007773FA"/>
    <w:rPr>
      <w:rFonts w:ascii="Arial" w:hAnsi="Arial" w:cstheme="majorBidi" w:eastAsiaTheme="majorEastAsia"/>
      <w:lang w:val="en-AU"/>
    </w:rPr>
  </w:style>
  <w:style w:type="character" w:styleId="Heading7Char" w:customStyle="1">
    <w:name w:val="Heading 7 Char"/>
    <w:basedOn w:val="DefaultParagraphFont"/>
    <w:link w:val="Heading7"/>
    <w:uiPriority w:val="9"/>
    <w:semiHidden w:val="1"/>
    <w:rsid w:val="007773FA"/>
    <w:rPr>
      <w:rFonts w:ascii="Arial" w:hAnsi="Arial" w:cstheme="majorBidi" w:eastAsiaTheme="majorEastAsia"/>
      <w:i w:val="1"/>
      <w:iCs w:val="1"/>
      <w:lang w:val="en-AU"/>
    </w:rPr>
  </w:style>
  <w:style w:type="character" w:styleId="Heading8Char" w:customStyle="1">
    <w:name w:val="Heading 8 Char"/>
    <w:basedOn w:val="DefaultParagraphFont"/>
    <w:link w:val="Heading8"/>
    <w:uiPriority w:val="9"/>
    <w:semiHidden w:val="1"/>
    <w:rsid w:val="007773FA"/>
    <w:rPr>
      <w:rFonts w:ascii="Arial" w:hAnsi="Arial" w:cstheme="majorBidi" w:eastAsiaTheme="majorEastAsia"/>
      <w:color w:val="272727" w:themeColor="text1" w:themeTint="0000D8"/>
      <w:sz w:val="21"/>
      <w:szCs w:val="21"/>
      <w:lang w:val="en-AU"/>
    </w:rPr>
  </w:style>
  <w:style w:type="character" w:styleId="Heading9Char" w:customStyle="1">
    <w:name w:val="Heading 9 Char"/>
    <w:basedOn w:val="DefaultParagraphFont"/>
    <w:link w:val="Heading9"/>
    <w:uiPriority w:val="9"/>
    <w:semiHidden w:val="1"/>
    <w:rsid w:val="007773FA"/>
    <w:rPr>
      <w:rFonts w:ascii="Arial" w:hAnsi="Arial" w:cstheme="majorBidi" w:eastAsiaTheme="majorEastAsia"/>
      <w:i w:val="1"/>
      <w:iCs w:val="1"/>
      <w:color w:val="272727" w:themeColor="text1" w:themeTint="0000D8"/>
      <w:sz w:val="21"/>
      <w:szCs w:val="21"/>
      <w:lang w:val="en-AU"/>
    </w:rPr>
  </w:style>
  <w:style w:type="paragraph" w:styleId="Title">
    <w:name w:val="Title"/>
    <w:basedOn w:val="Normal"/>
    <w:next w:val="Normal"/>
    <w:link w:val="TitleChar"/>
    <w:uiPriority w:val="10"/>
    <w:qFormat w:val="1"/>
    <w:rsid w:val="007773FA"/>
    <w:pPr>
      <w:contextualSpacing w:val="1"/>
    </w:pPr>
    <w:rPr>
      <w:rFonts w:cstheme="majorBidi" w:eastAsiaTheme="majorEastAsia"/>
      <w:spacing w:val="-10"/>
      <w:kern w:val="28"/>
      <w:sz w:val="56"/>
      <w:szCs w:val="56"/>
    </w:rPr>
  </w:style>
  <w:style w:type="character" w:styleId="TitleChar" w:customStyle="1">
    <w:name w:val="Title Char"/>
    <w:basedOn w:val="DefaultParagraphFont"/>
    <w:link w:val="Title"/>
    <w:uiPriority w:val="10"/>
    <w:rsid w:val="007773FA"/>
    <w:rPr>
      <w:rFonts w:ascii="Arial" w:hAnsi="Arial" w:cstheme="majorBidi" w:eastAsiaTheme="majorEastAsia"/>
      <w:spacing w:val="-10"/>
      <w:kern w:val="28"/>
      <w:sz w:val="56"/>
      <w:szCs w:val="56"/>
      <w:lang w:val="en-AU"/>
    </w:rPr>
  </w:style>
  <w:style w:type="paragraph" w:styleId="Subtitle">
    <w:name w:val="Subtitle"/>
    <w:basedOn w:val="Normal"/>
    <w:next w:val="Normal"/>
    <w:link w:val="SubtitleChar"/>
    <w:uiPriority w:val="11"/>
    <w:qFormat w:val="1"/>
    <w:rsid w:val="007773FA"/>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7773FA"/>
    <w:rPr>
      <w:rFonts w:ascii="Arial" w:hAnsi="Arial" w:eastAsiaTheme="minorEastAsia"/>
      <w:color w:val="5a5a5a" w:themeColor="text1" w:themeTint="0000A5"/>
      <w:spacing w:val="15"/>
      <w:lang w:val="en-AU"/>
    </w:rPr>
  </w:style>
  <w:style w:type="paragraph" w:styleId="BlockText">
    <w:name w:val="Block Text"/>
    <w:basedOn w:val="Normal"/>
    <w:uiPriority w:val="99"/>
    <w:semiHidden w:val="1"/>
    <w:unhideWhenUsed w:val="1"/>
    <w:rsid w:val="007773FA"/>
    <w:pPr>
      <w:pBdr>
        <w:top w:color="5b9bd5" w:shadow="1" w:space="10" w:sz="2" w:themeColor="accent1" w:val="single"/>
        <w:left w:color="5b9bd5" w:shadow="1" w:space="10" w:sz="2" w:themeColor="accent1" w:val="single"/>
        <w:bottom w:color="5b9bd5" w:shadow="1" w:space="10" w:sz="2" w:themeColor="accent1" w:val="single"/>
        <w:right w:color="5b9bd5" w:shadow="1" w:space="10" w:sz="2" w:themeColor="accent1" w:val="single"/>
      </w:pBdr>
      <w:ind w:left="1152" w:right="1152"/>
    </w:pPr>
    <w:rPr>
      <w:rFonts w:eastAsiaTheme="minorEastAsia"/>
      <w:i w:val="1"/>
      <w:iCs w:val="1"/>
    </w:rPr>
  </w:style>
  <w:style w:type="paragraph" w:styleId="BodyText">
    <w:name w:val="Body Text"/>
    <w:basedOn w:val="Normal"/>
    <w:link w:val="BodyTextChar"/>
    <w:uiPriority w:val="99"/>
    <w:semiHidden w:val="1"/>
    <w:unhideWhenUsed w:val="1"/>
    <w:rsid w:val="007773FA"/>
    <w:pPr>
      <w:spacing w:after="120"/>
    </w:pPr>
  </w:style>
  <w:style w:type="character" w:styleId="BodyTextChar" w:customStyle="1">
    <w:name w:val="Body Text Char"/>
    <w:basedOn w:val="DefaultParagraphFont"/>
    <w:link w:val="BodyText"/>
    <w:uiPriority w:val="99"/>
    <w:semiHidden w:val="1"/>
    <w:rsid w:val="007773FA"/>
    <w:rPr>
      <w:rFonts w:ascii="Arial" w:hAnsi="Arial"/>
      <w:lang w:val="en-AU"/>
    </w:rPr>
  </w:style>
  <w:style w:type="paragraph" w:styleId="ListParagraph">
    <w:name w:val="List Paragraph"/>
    <w:basedOn w:val="Normal"/>
    <w:uiPriority w:val="34"/>
    <w:qFormat w:val="1"/>
    <w:rsid w:val="007C4C74"/>
    <w:pPr>
      <w:ind w:left="720"/>
      <w:contextualSpacing w:val="1"/>
    </w:pPr>
    <w:rPr>
      <w:rFonts w:ascii="Arial" w:cs="Arial" w:eastAsia="Arial" w:hAnsi="Arial"/>
      <w:sz w:val="22"/>
      <w:szCs w:val="22"/>
    </w:rPr>
  </w:style>
  <w:style w:type="paragraph" w:styleId="Header">
    <w:name w:val="header"/>
    <w:basedOn w:val="Normal"/>
    <w:link w:val="HeaderChar"/>
    <w:uiPriority w:val="99"/>
    <w:unhideWhenUsed w:val="1"/>
    <w:rsid w:val="00BB2700"/>
    <w:pPr>
      <w:tabs>
        <w:tab w:val="center" w:pos="4513"/>
        <w:tab w:val="right" w:pos="9026"/>
      </w:tabs>
    </w:pPr>
  </w:style>
  <w:style w:type="character" w:styleId="HeaderChar" w:customStyle="1">
    <w:name w:val="Header Char"/>
    <w:basedOn w:val="DefaultParagraphFont"/>
    <w:link w:val="Header"/>
    <w:uiPriority w:val="99"/>
    <w:rsid w:val="00BB2700"/>
    <w:rPr>
      <w:rFonts w:ascii="Cambria" w:cs="Times New Roman" w:eastAsia="Cambria" w:hAnsi="Cambria"/>
      <w:sz w:val="24"/>
      <w:szCs w:val="24"/>
      <w:lang w:val="en-AU"/>
    </w:rPr>
  </w:style>
  <w:style w:type="paragraph" w:styleId="Footer">
    <w:name w:val="footer"/>
    <w:basedOn w:val="Normal"/>
    <w:link w:val="FooterChar"/>
    <w:uiPriority w:val="99"/>
    <w:unhideWhenUsed w:val="1"/>
    <w:rsid w:val="00BB2700"/>
    <w:pPr>
      <w:tabs>
        <w:tab w:val="center" w:pos="4513"/>
        <w:tab w:val="right" w:pos="9026"/>
      </w:tabs>
    </w:pPr>
  </w:style>
  <w:style w:type="character" w:styleId="FooterChar" w:customStyle="1">
    <w:name w:val="Footer Char"/>
    <w:basedOn w:val="DefaultParagraphFont"/>
    <w:link w:val="Footer"/>
    <w:uiPriority w:val="99"/>
    <w:rsid w:val="00BB2700"/>
    <w:rPr>
      <w:rFonts w:ascii="Cambria" w:cs="Times New Roman" w:eastAsia="Cambria" w:hAnsi="Cambria"/>
      <w:sz w:val="24"/>
      <w:szCs w:val="24"/>
      <w:lang w:val="en-AU"/>
    </w:rPr>
  </w:style>
  <w:style w:type="paragraph" w:styleId="BalloonText">
    <w:name w:val="Balloon Text"/>
    <w:basedOn w:val="Normal"/>
    <w:link w:val="BalloonTextChar"/>
    <w:uiPriority w:val="99"/>
    <w:semiHidden w:val="1"/>
    <w:unhideWhenUsed w:val="1"/>
    <w:rsid w:val="00C813E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813EB"/>
    <w:rPr>
      <w:rFonts w:ascii="Tahoma" w:cs="Tahoma" w:eastAsia="Cambria" w:hAnsi="Tahoma"/>
      <w:sz w:val="16"/>
      <w:szCs w:val="16"/>
      <w:lang w:val="en-AU"/>
    </w:rPr>
  </w:style>
  <w:style w:type="paragraph" w:styleId="Default" w:customStyle="1">
    <w:name w:val="Default"/>
    <w:rsid w:val="00C1719B"/>
    <w:pPr>
      <w:autoSpaceDE w:val="0"/>
      <w:autoSpaceDN w:val="0"/>
      <w:adjustRightInd w:val="0"/>
      <w:spacing w:after="0" w:line="240" w:lineRule="auto"/>
    </w:pPr>
    <w:rPr>
      <w:rFonts w:ascii="Arial" w:cs="Arial" w:eastAsia="Calibri" w:hAnsi="Arial"/>
      <w:color w:val="000000"/>
      <w:sz w:val="24"/>
      <w:szCs w:val="24"/>
      <w:lang w:eastAsia="en-AU" w:val="en-AU"/>
    </w:rPr>
  </w:style>
  <w:style w:type="paragraph" w:styleId="paragraph" w:customStyle="1">
    <w:name w:val="paragraph"/>
    <w:basedOn w:val="Normal"/>
    <w:rsid w:val="00DB6440"/>
    <w:pPr>
      <w:spacing w:after="100" w:afterAutospacing="1" w:before="100" w:beforeAutospacing="1"/>
    </w:pPr>
    <w:rPr>
      <w:rFonts w:ascii="Times New Roman" w:hAnsi="Times New Roman" w:eastAsiaTheme="minorHAnsi"/>
      <w:lang w:eastAsia="en-GB" w:val="en-GB"/>
    </w:rPr>
  </w:style>
  <w:style w:type="character" w:styleId="normaltextrun" w:customStyle="1">
    <w:name w:val="normaltextrun"/>
    <w:basedOn w:val="DefaultParagraphFont"/>
    <w:rsid w:val="00DB6440"/>
  </w:style>
  <w:style w:type="character" w:styleId="eop" w:customStyle="1">
    <w:name w:val="eop"/>
    <w:basedOn w:val="DefaultParagraphFont"/>
    <w:rsid w:val="00DB6440"/>
  </w:style>
  <w:style w:type="character" w:styleId="spellingerror" w:customStyle="1">
    <w:name w:val="spellingerror"/>
    <w:basedOn w:val="DefaultParagraphFont"/>
    <w:rsid w:val="00DB6440"/>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4lhyjnnMMbYw5x3LpX7unuO4w==">AMUW2mXpZjS9F3K0Sw+DDj04mObVIAhZxajcaAr6XSi2GeIXjk/Ak9w2XUbf5ZsNmd3xEy0Vrq1FsZjsepoeeYc2u6FGxdtz4xd70YYt0dOs98OQSFrCytafWRJ48ZAy88+BKYAbZO4U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2017-04-12T00:58:00.0000000Z</dcterms:created>
  <dc:creator>Randle, Rebecca</dc:creator>
</cp:coreProperties>
</file>