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63EC" w14:textId="77777777" w:rsidR="00E42697" w:rsidRPr="00E42697" w:rsidRDefault="00E42697">
      <w:pPr>
        <w:rPr>
          <w:rFonts w:ascii="Century Gothic" w:hAnsi="Century Gothic"/>
        </w:rPr>
      </w:pPr>
      <w:r w:rsidRPr="00E42697">
        <w:rPr>
          <w:rFonts w:ascii="Century Gothic" w:hAnsi="Century Gothic"/>
        </w:rPr>
        <w:t>I wish to nominate for:</w:t>
      </w:r>
    </w:p>
    <w:p w14:paraId="6B224460" w14:textId="77777777" w:rsidR="00E42697" w:rsidRPr="006E184C" w:rsidRDefault="00E42697" w:rsidP="002614EC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1CA60998" w14:textId="77777777" w:rsidR="006E184C" w:rsidRDefault="000B0E80" w:rsidP="002614EC">
      <w:pPr>
        <w:spacing w:line="240" w:lineRule="auto"/>
        <w:ind w:left="1440" w:hanging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163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697">
            <w:rPr>
              <w:rFonts w:ascii="MS Gothic" w:eastAsia="MS Gothic" w:hAnsi="MS Gothic" w:hint="eastAsia"/>
            </w:rPr>
            <w:t>☐</w:t>
          </w:r>
        </w:sdtContent>
      </w:sdt>
      <w:r w:rsidR="00E42697" w:rsidRPr="00E42697">
        <w:rPr>
          <w:rFonts w:ascii="Century Gothic" w:hAnsi="Century Gothic"/>
        </w:rPr>
        <w:tab/>
      </w:r>
      <w:r w:rsidR="00B34B48">
        <w:rPr>
          <w:rFonts w:ascii="Century Gothic" w:hAnsi="Century Gothic"/>
        </w:rPr>
        <w:t>Secretary</w:t>
      </w:r>
      <w:r w:rsidR="00E42697" w:rsidRPr="00E42697">
        <w:rPr>
          <w:rFonts w:ascii="Century Gothic" w:hAnsi="Century Gothic"/>
        </w:rPr>
        <w:t xml:space="preserve"> (</w:t>
      </w:r>
      <w:proofErr w:type="gramStart"/>
      <w:r w:rsidR="00B34B48">
        <w:rPr>
          <w:rFonts w:ascii="Century Gothic" w:hAnsi="Century Gothic"/>
        </w:rPr>
        <w:t>2</w:t>
      </w:r>
      <w:r w:rsidR="00E42697" w:rsidRPr="00E42697">
        <w:rPr>
          <w:rFonts w:ascii="Century Gothic" w:hAnsi="Century Gothic"/>
        </w:rPr>
        <w:t xml:space="preserve"> year</w:t>
      </w:r>
      <w:proofErr w:type="gramEnd"/>
      <w:r w:rsidR="00E42697" w:rsidRPr="00E42697">
        <w:rPr>
          <w:rFonts w:ascii="Century Gothic" w:hAnsi="Century Gothic"/>
        </w:rPr>
        <w:t xml:space="preserve"> term)</w:t>
      </w:r>
      <w:r w:rsidR="006E184C">
        <w:rPr>
          <w:rFonts w:ascii="Century Gothic" w:hAnsi="Century Gothic"/>
        </w:rPr>
        <w:t xml:space="preserve"> </w:t>
      </w:r>
    </w:p>
    <w:p w14:paraId="28CAC34B" w14:textId="77777777" w:rsidR="00E42697" w:rsidRPr="006E184C" w:rsidRDefault="00E42697" w:rsidP="00B34B48">
      <w:pPr>
        <w:spacing w:line="240" w:lineRule="auto"/>
        <w:ind w:left="1440"/>
        <w:rPr>
          <w:rFonts w:ascii="Century Gothic" w:hAnsi="Century Gothic"/>
          <w:sz w:val="16"/>
          <w:szCs w:val="16"/>
        </w:rPr>
      </w:pPr>
    </w:p>
    <w:p w14:paraId="05B2DB22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 xml:space="preserve">These positions require keen individuals who are committed to QPLA’s objectives in shaping the future of public </w:t>
      </w:r>
      <w:r w:rsidR="006E184C" w:rsidRPr="00E42697">
        <w:rPr>
          <w:rFonts w:ascii="Century Gothic" w:hAnsi="Century Gothic"/>
        </w:rPr>
        <w:t>libraries</w:t>
      </w:r>
      <w:r w:rsidRPr="00E42697">
        <w:rPr>
          <w:rFonts w:ascii="Century Gothic" w:hAnsi="Century Gothic"/>
        </w:rPr>
        <w:t xml:space="preserve"> in </w:t>
      </w:r>
      <w:r w:rsidR="006E184C" w:rsidRPr="00E42697">
        <w:rPr>
          <w:rFonts w:ascii="Century Gothic" w:hAnsi="Century Gothic"/>
        </w:rPr>
        <w:t>Queensland</w:t>
      </w:r>
      <w:r w:rsidRPr="00E42697">
        <w:rPr>
          <w:rFonts w:ascii="Century Gothic" w:hAnsi="Century Gothic"/>
        </w:rPr>
        <w:t xml:space="preserve">. </w:t>
      </w:r>
    </w:p>
    <w:p w14:paraId="398D5462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>Duties include liaising with regional library staff, participating in decision-making, and marketing the value of libraries through the roles within Queensland’s peak representative body.</w:t>
      </w:r>
    </w:p>
    <w:p w14:paraId="7DEB13CE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 xml:space="preserve">The Board meets </w:t>
      </w:r>
      <w:proofErr w:type="gramStart"/>
      <w:r w:rsidRPr="00E42697">
        <w:rPr>
          <w:rFonts w:ascii="Century Gothic" w:hAnsi="Century Gothic"/>
        </w:rPr>
        <w:t>on a monthly basis</w:t>
      </w:r>
      <w:proofErr w:type="gramEnd"/>
      <w:r w:rsidRPr="00E42697">
        <w:rPr>
          <w:rFonts w:ascii="Century Gothic" w:hAnsi="Century Gothic"/>
        </w:rPr>
        <w:t>, with up to six of these being face-to-face and the remainder via teleconference.</w:t>
      </w:r>
    </w:p>
    <w:p w14:paraId="3E63CEBB" w14:textId="77777777" w:rsidR="00E42697" w:rsidRPr="00E42697" w:rsidRDefault="00E42697" w:rsidP="00E42697">
      <w:pPr>
        <w:spacing w:line="360" w:lineRule="auto"/>
        <w:rPr>
          <w:rFonts w:ascii="Century Gothic" w:hAnsi="Century Gothic"/>
        </w:rPr>
      </w:pPr>
      <w:r w:rsidRPr="00E42697">
        <w:rPr>
          <w:rFonts w:ascii="Century Gothic" w:hAnsi="Century Gothic"/>
        </w:rPr>
        <w:t>The list of member libraries in each region can be found on the QPLA website</w:t>
      </w:r>
    </w:p>
    <w:p w14:paraId="15FEB061" w14:textId="77777777" w:rsidR="00E42697" w:rsidRDefault="000B0E80" w:rsidP="00E42697">
      <w:pPr>
        <w:spacing w:line="360" w:lineRule="auto"/>
        <w:rPr>
          <w:rFonts w:ascii="Century Gothic" w:hAnsi="Century Gothic"/>
        </w:rPr>
      </w:pPr>
      <w:hyperlink r:id="rId6" w:history="1">
        <w:r w:rsidR="00E42697" w:rsidRPr="00E42697">
          <w:rPr>
            <w:rStyle w:val="Hyperlink"/>
            <w:rFonts w:ascii="Century Gothic" w:hAnsi="Century Gothic"/>
          </w:rPr>
          <w:t>https://qpla.asn.au/about/membership</w:t>
        </w:r>
      </w:hyperlink>
      <w:r w:rsidR="00E42697" w:rsidRPr="00E42697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2697" w14:paraId="6EE4E9DE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66C147E9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Nominee Name</w:t>
            </w:r>
          </w:p>
        </w:tc>
        <w:tc>
          <w:tcPr>
            <w:tcW w:w="6327" w:type="dxa"/>
          </w:tcPr>
          <w:p w14:paraId="1FF0AB36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5F6E7D54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5EECCCC7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6327" w:type="dxa"/>
          </w:tcPr>
          <w:p w14:paraId="3D78D41F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523BFB7F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2CCAF814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Library Service</w:t>
            </w:r>
          </w:p>
        </w:tc>
        <w:tc>
          <w:tcPr>
            <w:tcW w:w="6327" w:type="dxa"/>
          </w:tcPr>
          <w:p w14:paraId="019BD4B6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191EF61B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622C0583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Telephone</w:t>
            </w:r>
          </w:p>
        </w:tc>
        <w:tc>
          <w:tcPr>
            <w:tcW w:w="6327" w:type="dxa"/>
          </w:tcPr>
          <w:p w14:paraId="4DDC57BE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518DFF38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53D43ABB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6327" w:type="dxa"/>
          </w:tcPr>
          <w:p w14:paraId="0FDDF85F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53D763D1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4F84F5B6" w14:textId="77777777" w:rsidR="00E42697" w:rsidRPr="00C30573" w:rsidRDefault="00E42697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6327" w:type="dxa"/>
          </w:tcPr>
          <w:p w14:paraId="3AD33650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2697" w14:paraId="0B248DE2" w14:textId="77777777" w:rsidTr="00C30573">
        <w:tc>
          <w:tcPr>
            <w:tcW w:w="2689" w:type="dxa"/>
            <w:shd w:val="clear" w:color="auto" w:fill="D9D9D9" w:themeFill="background1" w:themeFillShade="D9"/>
          </w:tcPr>
          <w:p w14:paraId="091D3114" w14:textId="77777777" w:rsidR="00E42697" w:rsidRPr="00C30573" w:rsidRDefault="006E184C" w:rsidP="00E42697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573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6327" w:type="dxa"/>
          </w:tcPr>
          <w:p w14:paraId="3FF0922D" w14:textId="77777777" w:rsidR="00E42697" w:rsidRDefault="00E42697" w:rsidP="00E42697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463E029" w14:textId="77777777" w:rsidR="00E42697" w:rsidRDefault="00E42697" w:rsidP="006E184C">
      <w:pPr>
        <w:spacing w:line="240" w:lineRule="auto"/>
        <w:rPr>
          <w:rFonts w:ascii="Century Gothic" w:hAnsi="Century Gothic"/>
        </w:rPr>
      </w:pPr>
    </w:p>
    <w:p w14:paraId="569B3C31" w14:textId="77777777" w:rsidR="006E184C" w:rsidRDefault="006E184C" w:rsidP="006E184C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the completed nomination form to The Secretary, scanned via email to </w:t>
      </w:r>
      <w:hyperlink r:id="rId7" w:history="1">
        <w:r w:rsidR="00B34B48" w:rsidRPr="00767809">
          <w:rPr>
            <w:rStyle w:val="Hyperlink"/>
            <w:rFonts w:ascii="Century Gothic" w:hAnsi="Century Gothic"/>
          </w:rPr>
          <w:t>secretary@qpla.asn.au</w:t>
        </w:r>
      </w:hyperlink>
      <w:r>
        <w:rPr>
          <w:rFonts w:ascii="Century Gothic" w:hAnsi="Century Gothic"/>
        </w:rPr>
        <w:t xml:space="preserve"> </w:t>
      </w:r>
    </w:p>
    <w:p w14:paraId="1C60FF97" w14:textId="77777777" w:rsidR="006E184C" w:rsidRDefault="006E184C" w:rsidP="006E184C">
      <w:pPr>
        <w:pStyle w:val="NoSpacing"/>
        <w:rPr>
          <w:rFonts w:ascii="Century Gothic" w:hAnsi="Century Gothic"/>
        </w:rPr>
      </w:pPr>
    </w:p>
    <w:p w14:paraId="503A0AE3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Nicole Hunt</w:t>
      </w:r>
    </w:p>
    <w:p w14:paraId="5DC087CC" w14:textId="1C9E7788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 xml:space="preserve">QPLA </w:t>
      </w:r>
      <w:r w:rsidR="000B0E80">
        <w:rPr>
          <w:rFonts w:ascii="Century Gothic" w:hAnsi="Century Gothic"/>
        </w:rPr>
        <w:t xml:space="preserve">Vice President/Acting </w:t>
      </w:r>
      <w:r w:rsidRPr="006E184C">
        <w:rPr>
          <w:rFonts w:ascii="Century Gothic" w:hAnsi="Century Gothic"/>
        </w:rPr>
        <w:t>Secretary</w:t>
      </w:r>
    </w:p>
    <w:p w14:paraId="3E267513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c/ Gordon White Library</w:t>
      </w:r>
    </w:p>
    <w:p w14:paraId="64663D2E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54 Phillip Street</w:t>
      </w:r>
    </w:p>
    <w:p w14:paraId="41460167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Mount Pleasant QLD  4740</w:t>
      </w:r>
    </w:p>
    <w:p w14:paraId="35B09147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 xml:space="preserve">Phone:  07 49619305 </w:t>
      </w:r>
    </w:p>
    <w:p w14:paraId="51C227DC" w14:textId="77777777" w:rsidR="006E184C" w:rsidRPr="006E184C" w:rsidRDefault="006E184C" w:rsidP="006E184C">
      <w:pPr>
        <w:pStyle w:val="NoSpacing"/>
        <w:rPr>
          <w:rFonts w:ascii="Century Gothic" w:hAnsi="Century Gothic"/>
        </w:rPr>
      </w:pPr>
      <w:r w:rsidRPr="006E184C">
        <w:rPr>
          <w:rFonts w:ascii="Century Gothic" w:hAnsi="Century Gothic"/>
        </w:rPr>
        <w:t>Mobile:  0436 624 966</w:t>
      </w:r>
    </w:p>
    <w:p w14:paraId="207FFF50" w14:textId="77777777" w:rsidR="006E184C" w:rsidRPr="00E42697" w:rsidRDefault="006E184C" w:rsidP="00E42697">
      <w:pPr>
        <w:spacing w:line="360" w:lineRule="auto"/>
        <w:rPr>
          <w:rFonts w:ascii="Century Gothic" w:hAnsi="Century Gothic"/>
        </w:rPr>
      </w:pPr>
    </w:p>
    <w:sectPr w:rsidR="006E184C" w:rsidRPr="00E42697" w:rsidSect="006E184C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0C59" w14:textId="77777777" w:rsidR="00E42697" w:rsidRDefault="00E42697" w:rsidP="00E42697">
      <w:pPr>
        <w:spacing w:after="0" w:line="240" w:lineRule="auto"/>
      </w:pPr>
      <w:r>
        <w:separator/>
      </w:r>
    </w:p>
  </w:endnote>
  <w:endnote w:type="continuationSeparator" w:id="0">
    <w:p w14:paraId="18050DCA" w14:textId="77777777" w:rsidR="00E42697" w:rsidRDefault="00E42697" w:rsidP="00E4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521D" w14:textId="77777777" w:rsidR="00E42697" w:rsidRDefault="00E42697" w:rsidP="00E42697">
      <w:pPr>
        <w:spacing w:after="0" w:line="240" w:lineRule="auto"/>
      </w:pPr>
      <w:bookmarkStart w:id="0" w:name="_Hlk22894048"/>
      <w:bookmarkEnd w:id="0"/>
      <w:r>
        <w:separator/>
      </w:r>
    </w:p>
  </w:footnote>
  <w:footnote w:type="continuationSeparator" w:id="0">
    <w:p w14:paraId="5F012A4D" w14:textId="77777777" w:rsidR="00E42697" w:rsidRDefault="00E42697" w:rsidP="00E4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00E" w14:textId="77777777" w:rsidR="00E42697" w:rsidRDefault="00E42697" w:rsidP="00E42697">
    <w:pPr>
      <w:pStyle w:val="Header"/>
      <w:jc w:val="right"/>
    </w:pPr>
    <w:r>
      <w:rPr>
        <w:rFonts w:ascii="Open Sans" w:eastAsia="Times New Roman" w:hAnsi="Open Sans"/>
        <w:noProof/>
      </w:rPr>
      <w:drawing>
        <wp:inline distT="0" distB="0" distL="0" distR="0" wp14:anchorId="251BB4A1" wp14:editId="32ED5D6E">
          <wp:extent cx="1403684" cy="857250"/>
          <wp:effectExtent l="0" t="0" r="6350" b="0"/>
          <wp:docPr id="7" name="Picture 7" descr="http://irealty.com.au/IpswichCentralLibrary2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ealty.com.au/IpswichCentralLibrary2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65" cy="8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8E206" w14:textId="77777777" w:rsidR="00E42697" w:rsidRPr="00E42697" w:rsidRDefault="00E42697" w:rsidP="00E42697">
    <w:pPr>
      <w:pStyle w:val="Header"/>
      <w:jc w:val="right"/>
      <w:rPr>
        <w:rFonts w:ascii="Century Gothic" w:hAnsi="Century Gothic"/>
      </w:rPr>
    </w:pPr>
  </w:p>
  <w:p w14:paraId="78F3F151" w14:textId="77777777" w:rsidR="00E42697" w:rsidRPr="00E42697" w:rsidRDefault="00E42697" w:rsidP="00E42697">
    <w:pPr>
      <w:rPr>
        <w:rFonts w:ascii="Century Gothic" w:hAnsi="Century Gothic"/>
      </w:rPr>
    </w:pPr>
    <w:r w:rsidRPr="00E42697">
      <w:rPr>
        <w:rFonts w:ascii="Century Gothic" w:eastAsia="Arial" w:hAnsi="Century Gothic" w:cs="Arial"/>
        <w:b/>
        <w:sz w:val="32"/>
      </w:rPr>
      <w:t>Nomination form for QPLA Office bearers 20</w:t>
    </w:r>
    <w:r w:rsidR="00B34B48">
      <w:rPr>
        <w:rFonts w:ascii="Century Gothic" w:eastAsia="Arial" w:hAnsi="Century Gothic" w:cs="Arial"/>
        <w:b/>
        <w:sz w:val="32"/>
      </w:rPr>
      <w:t>20</w:t>
    </w:r>
    <w:r w:rsidRPr="00E42697">
      <w:rPr>
        <w:rFonts w:ascii="Century Gothic" w:eastAsia="Arial" w:hAnsi="Century Gothic" w:cs="Arial"/>
        <w:b/>
        <w:sz w:val="32"/>
      </w:rPr>
      <w:t xml:space="preserve"> - 202</w:t>
    </w:r>
    <w:r w:rsidR="00B34B48">
      <w:rPr>
        <w:rFonts w:ascii="Century Gothic" w:eastAsia="Arial" w:hAnsi="Century Gothic" w:cs="Arial"/>
        <w:b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97"/>
    <w:rsid w:val="000B0E80"/>
    <w:rsid w:val="002614EC"/>
    <w:rsid w:val="006E184C"/>
    <w:rsid w:val="00B34B48"/>
    <w:rsid w:val="00C30573"/>
    <w:rsid w:val="00E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AA23"/>
  <w15:chartTrackingRefBased/>
  <w15:docId w15:val="{E745E960-8C56-47CF-8783-7DDFD8E8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97"/>
  </w:style>
  <w:style w:type="paragraph" w:styleId="Footer">
    <w:name w:val="footer"/>
    <w:basedOn w:val="Normal"/>
    <w:link w:val="FooterChar"/>
    <w:uiPriority w:val="99"/>
    <w:unhideWhenUsed/>
    <w:rsid w:val="00E4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97"/>
  </w:style>
  <w:style w:type="character" w:styleId="Hyperlink">
    <w:name w:val="Hyperlink"/>
    <w:basedOn w:val="DefaultParagraphFont"/>
    <w:uiPriority w:val="99"/>
    <w:unhideWhenUsed/>
    <w:rsid w:val="00E42697"/>
    <w:rPr>
      <w:color w:val="0000FF"/>
      <w:u w:val="single"/>
    </w:rPr>
  </w:style>
  <w:style w:type="table" w:styleId="TableGrid">
    <w:name w:val="Table Grid"/>
    <w:basedOn w:val="TableNormal"/>
    <w:uiPriority w:val="39"/>
    <w:rsid w:val="00E4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18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1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qpla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pla.asn.au/about/membersh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Hunt</dc:creator>
  <cp:keywords/>
  <dc:description/>
  <cp:lastModifiedBy>Nicole Hunt</cp:lastModifiedBy>
  <cp:revision>2</cp:revision>
  <dcterms:created xsi:type="dcterms:W3CDTF">2021-01-20T01:36:00Z</dcterms:created>
  <dcterms:modified xsi:type="dcterms:W3CDTF">2021-01-20T01:36:00Z</dcterms:modified>
</cp:coreProperties>
</file>