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C8" w:rsidRDefault="00D07501">
      <w:pPr>
        <w:spacing w:after="0" w:line="259" w:lineRule="auto"/>
        <w:ind w:left="0" w:firstLine="0"/>
        <w:jc w:val="right"/>
      </w:pPr>
      <w:r>
        <w:rPr>
          <w:noProof/>
        </w:rPr>
        <w:drawing>
          <wp:inline distT="0" distB="0" distL="0" distR="0">
            <wp:extent cx="1565275" cy="8445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565275" cy="844550"/>
                    </a:xfrm>
                    <a:prstGeom prst="rect">
                      <a:avLst/>
                    </a:prstGeom>
                  </pic:spPr>
                </pic:pic>
              </a:graphicData>
            </a:graphic>
          </wp:inline>
        </w:drawing>
      </w:r>
      <w:r>
        <w:rPr>
          <w:sz w:val="24"/>
        </w:rPr>
        <w:t xml:space="preserve"> </w:t>
      </w:r>
    </w:p>
    <w:p w:rsidR="006F2BC8" w:rsidRDefault="00D07501">
      <w:pPr>
        <w:ind w:left="-5" w:right="26"/>
      </w:pPr>
      <w:r>
        <w:t xml:space="preserve">QUEENSLAND PUBLIC LIBRARIES ASSOCIATION </w:t>
      </w:r>
    </w:p>
    <w:p w:rsidR="006F2BC8" w:rsidRDefault="006A1AAC">
      <w:pPr>
        <w:ind w:left="-5" w:right="26"/>
      </w:pPr>
      <w:r>
        <w:t>STRATEGIC PLAN 2018-2022</w:t>
      </w:r>
      <w:r w:rsidR="00D07501">
        <w:t xml:space="preserve"> </w:t>
      </w:r>
    </w:p>
    <w:p w:rsidR="006F2BC8" w:rsidRDefault="00D07501">
      <w:pPr>
        <w:spacing w:after="0" w:line="259" w:lineRule="auto"/>
        <w:ind w:left="0" w:firstLine="0"/>
      </w:pPr>
      <w:r>
        <w:t xml:space="preserve"> </w:t>
      </w:r>
    </w:p>
    <w:p w:rsidR="006F2BC8" w:rsidRDefault="00D07501">
      <w:pPr>
        <w:spacing w:after="0" w:line="259" w:lineRule="auto"/>
        <w:ind w:left="0" w:firstLine="0"/>
      </w:pPr>
      <w:r>
        <w:t xml:space="preserve"> </w:t>
      </w:r>
    </w:p>
    <w:p w:rsidR="006F2BC8" w:rsidRDefault="00D07501">
      <w:pPr>
        <w:ind w:left="-5" w:right="26"/>
      </w:pPr>
      <w:r>
        <w:t xml:space="preserve">ABOUT QPLA </w:t>
      </w:r>
    </w:p>
    <w:p w:rsidR="006F2BC8" w:rsidRDefault="00D07501">
      <w:pPr>
        <w:spacing w:after="0" w:line="259" w:lineRule="auto"/>
        <w:ind w:left="0" w:firstLine="0"/>
      </w:pPr>
      <w:r>
        <w:t xml:space="preserve"> </w:t>
      </w:r>
    </w:p>
    <w:p w:rsidR="006F2BC8" w:rsidRDefault="00D07501">
      <w:pPr>
        <w:ind w:left="-5" w:right="26"/>
      </w:pPr>
      <w:r>
        <w:t xml:space="preserve">Queensland Public Libraries Association is the peak representative body for public libraries in Queensland. QPLA liaises with key stakeholders and decision makers on current issues; </w:t>
      </w:r>
      <w:r w:rsidR="006A1AAC">
        <w:t xml:space="preserve">coordinates professional development </w:t>
      </w:r>
      <w:r>
        <w:t>and network</w:t>
      </w:r>
      <w:r w:rsidR="006A1AAC">
        <w:t>ing opportunities for members; promotes</w:t>
      </w:r>
      <w:r>
        <w:t xml:space="preserve"> the role and value of public libraries and facilitates cooperative projects</w:t>
      </w:r>
      <w:r w:rsidR="006A1AAC">
        <w:t xml:space="preserve"> at local, state and national levels</w:t>
      </w:r>
      <w:r>
        <w:t xml:space="preserve">. </w:t>
      </w:r>
    </w:p>
    <w:p w:rsidR="006F2BC8" w:rsidRDefault="00D07501">
      <w:pPr>
        <w:spacing w:after="0" w:line="259" w:lineRule="auto"/>
        <w:ind w:left="0" w:firstLine="0"/>
      </w:pPr>
      <w:r>
        <w:t xml:space="preserve"> </w:t>
      </w:r>
    </w:p>
    <w:p w:rsidR="006F2BC8" w:rsidRDefault="00D07501">
      <w:pPr>
        <w:ind w:left="-5" w:right="26"/>
      </w:pPr>
      <w:r>
        <w:t xml:space="preserve">OUR VISION </w:t>
      </w:r>
    </w:p>
    <w:p w:rsidR="006F2BC8" w:rsidRDefault="00D07501">
      <w:pPr>
        <w:spacing w:after="0" w:line="259" w:lineRule="auto"/>
        <w:ind w:left="0" w:firstLine="0"/>
      </w:pPr>
      <w:r>
        <w:t xml:space="preserve"> </w:t>
      </w:r>
    </w:p>
    <w:p w:rsidR="006F2BC8" w:rsidRDefault="006A1AAC">
      <w:pPr>
        <w:ind w:left="-5" w:right="26"/>
      </w:pPr>
      <w:r>
        <w:t xml:space="preserve">A powerful network of valued, </w:t>
      </w:r>
      <w:r w:rsidR="00C668E5">
        <w:t>diverse</w:t>
      </w:r>
      <w:r>
        <w:t xml:space="preserve"> and resilient public libraries for Queensland</w:t>
      </w:r>
    </w:p>
    <w:p w:rsidR="006A1AAC" w:rsidRDefault="006A1AAC">
      <w:pPr>
        <w:ind w:left="-5" w:right="26"/>
      </w:pPr>
    </w:p>
    <w:p w:rsidR="006F2BC8" w:rsidRDefault="00D07501">
      <w:pPr>
        <w:spacing w:after="0" w:line="259" w:lineRule="auto"/>
        <w:ind w:left="0" w:firstLine="0"/>
      </w:pPr>
      <w:r>
        <w:t xml:space="preserve"> </w:t>
      </w:r>
    </w:p>
    <w:p w:rsidR="006F2BC8" w:rsidRDefault="00D07501">
      <w:pPr>
        <w:ind w:left="-5" w:right="26"/>
      </w:pPr>
      <w:r>
        <w:t xml:space="preserve">PURPOSE </w:t>
      </w:r>
    </w:p>
    <w:p w:rsidR="006F2BC8" w:rsidRDefault="00D07501">
      <w:pPr>
        <w:spacing w:after="0" w:line="259" w:lineRule="auto"/>
        <w:ind w:left="0" w:firstLine="0"/>
      </w:pPr>
      <w:r>
        <w:t xml:space="preserve"> </w:t>
      </w:r>
    </w:p>
    <w:p w:rsidR="006F2BC8" w:rsidRDefault="00031B45">
      <w:pPr>
        <w:ind w:left="-5" w:right="26"/>
      </w:pPr>
      <w:r>
        <w:t>QPLA exists to</w:t>
      </w:r>
      <w:r w:rsidR="00D07501">
        <w:t xml:space="preserve"> </w:t>
      </w:r>
      <w:r w:rsidR="0097172F">
        <w:t>leverage the scale</w:t>
      </w:r>
      <w:r w:rsidR="00C668E5">
        <w:t>, represent the</w:t>
      </w:r>
      <w:r w:rsidR="0097172F">
        <w:t xml:space="preserve"> diversity</w:t>
      </w:r>
      <w:r w:rsidR="00C668E5">
        <w:t xml:space="preserve"> and strengthen the network of Queensland Public Libraries </w:t>
      </w:r>
      <w:r w:rsidR="0097172F">
        <w:t>by</w:t>
      </w:r>
      <w:r w:rsidR="00C344D2">
        <w:t>:</w:t>
      </w:r>
      <w:r w:rsidR="00D07501">
        <w:t xml:space="preserve"> </w:t>
      </w:r>
    </w:p>
    <w:p w:rsidR="006F2BC8" w:rsidRDefault="00D07501">
      <w:pPr>
        <w:spacing w:after="53" w:line="259" w:lineRule="auto"/>
        <w:ind w:left="0" w:firstLine="0"/>
      </w:pPr>
      <w:r>
        <w:t xml:space="preserve"> </w:t>
      </w:r>
    </w:p>
    <w:p w:rsidR="006F2BC8" w:rsidRDefault="00D07501">
      <w:pPr>
        <w:numPr>
          <w:ilvl w:val="0"/>
          <w:numId w:val="1"/>
        </w:numPr>
        <w:spacing w:after="27"/>
        <w:ind w:right="26" w:hanging="430"/>
      </w:pPr>
      <w:r>
        <w:t xml:space="preserve">Providing </w:t>
      </w:r>
      <w:r w:rsidR="00C344D2">
        <w:t xml:space="preserve">representation, </w:t>
      </w:r>
      <w:r>
        <w:t>advocacy</w:t>
      </w:r>
      <w:r w:rsidR="00C344D2">
        <w:t xml:space="preserve"> and</w:t>
      </w:r>
      <w:r>
        <w:t xml:space="preserve"> support </w:t>
      </w:r>
      <w:r w:rsidR="00C344D2">
        <w:t>f</w:t>
      </w:r>
      <w:r>
        <w:t>or members at local, state and national level</w:t>
      </w:r>
      <w:r w:rsidR="00C344D2">
        <w:t>s</w:t>
      </w:r>
      <w:r>
        <w:t xml:space="preserve"> </w:t>
      </w:r>
    </w:p>
    <w:p w:rsidR="006F2BC8" w:rsidRDefault="00D07501">
      <w:pPr>
        <w:numPr>
          <w:ilvl w:val="0"/>
          <w:numId w:val="1"/>
        </w:numPr>
        <w:spacing w:after="33"/>
        <w:ind w:right="26" w:hanging="430"/>
      </w:pPr>
      <w:r>
        <w:t xml:space="preserve">Creating </w:t>
      </w:r>
      <w:r w:rsidR="00C344D2">
        <w:t xml:space="preserve">and facilitating </w:t>
      </w:r>
      <w:r>
        <w:t xml:space="preserve">opportunities </w:t>
      </w:r>
      <w:r w:rsidR="00C344D2">
        <w:t>for public libraries and stakeholders to collaborate, co-operate and share</w:t>
      </w:r>
      <w:r>
        <w:t xml:space="preserve"> information</w:t>
      </w:r>
      <w:r w:rsidR="009136DE">
        <w:t xml:space="preserve"> and</w:t>
      </w:r>
      <w:r>
        <w:t xml:space="preserve"> ideas </w:t>
      </w:r>
    </w:p>
    <w:p w:rsidR="00C344D2" w:rsidRDefault="009136DE" w:rsidP="0097172F">
      <w:pPr>
        <w:numPr>
          <w:ilvl w:val="0"/>
          <w:numId w:val="1"/>
        </w:numPr>
        <w:ind w:right="26" w:hanging="430"/>
      </w:pPr>
      <w:r>
        <w:t>Championing the achievements of member libraries through recognition and awards programs</w:t>
      </w:r>
      <w:r w:rsidR="0097172F">
        <w:t xml:space="preserve"> and showcasing best practice</w:t>
      </w:r>
    </w:p>
    <w:p w:rsidR="0097172F" w:rsidRDefault="009136DE">
      <w:pPr>
        <w:numPr>
          <w:ilvl w:val="0"/>
          <w:numId w:val="1"/>
        </w:numPr>
        <w:ind w:right="26" w:hanging="430"/>
      </w:pPr>
      <w:r>
        <w:t xml:space="preserve">Supporting Professional Development </w:t>
      </w:r>
      <w:r w:rsidR="0097172F">
        <w:t xml:space="preserve">through </w:t>
      </w:r>
      <w:r>
        <w:t>coordinat</w:t>
      </w:r>
      <w:r w:rsidR="0097172F">
        <w:t>ion of</w:t>
      </w:r>
      <w:r>
        <w:t xml:space="preserve"> conferences</w:t>
      </w:r>
      <w:r w:rsidR="0097172F">
        <w:t>,</w:t>
      </w:r>
      <w:r>
        <w:t xml:space="preserve"> workshops</w:t>
      </w:r>
      <w:r w:rsidR="0097172F">
        <w:t xml:space="preserve"> and</w:t>
      </w:r>
      <w:r>
        <w:t xml:space="preserve"> networking events</w:t>
      </w:r>
      <w:r w:rsidR="0097172F">
        <w:t xml:space="preserve"> </w:t>
      </w:r>
    </w:p>
    <w:p w:rsidR="006F2BC8" w:rsidRDefault="006F2BC8">
      <w:pPr>
        <w:spacing w:after="0" w:line="259" w:lineRule="auto"/>
        <w:ind w:left="0" w:firstLine="0"/>
      </w:pPr>
    </w:p>
    <w:p w:rsidR="0024353C" w:rsidRDefault="0024353C">
      <w:pPr>
        <w:ind w:left="-5" w:right="26"/>
      </w:pPr>
    </w:p>
    <w:p w:rsidR="006F2BC8" w:rsidRDefault="00D07501">
      <w:pPr>
        <w:ind w:left="-5" w:right="26"/>
      </w:pPr>
      <w:r>
        <w:t xml:space="preserve">OVERARCHING OBJECTIVES </w:t>
      </w:r>
    </w:p>
    <w:p w:rsidR="006F2BC8" w:rsidRDefault="00D07501">
      <w:pPr>
        <w:spacing w:after="53" w:line="259" w:lineRule="auto"/>
        <w:ind w:left="0" w:firstLine="0"/>
      </w:pPr>
      <w:r>
        <w:t xml:space="preserve"> </w:t>
      </w:r>
    </w:p>
    <w:p w:rsidR="006F2BC8" w:rsidRDefault="00D07501">
      <w:pPr>
        <w:numPr>
          <w:ilvl w:val="0"/>
          <w:numId w:val="1"/>
        </w:numPr>
        <w:spacing w:after="32"/>
        <w:ind w:right="26" w:hanging="430"/>
      </w:pPr>
      <w:r>
        <w:t xml:space="preserve">Increased community and government awareness of the role and value of public libraries </w:t>
      </w:r>
    </w:p>
    <w:p w:rsidR="006F2BC8" w:rsidRDefault="00D07501">
      <w:pPr>
        <w:numPr>
          <w:ilvl w:val="0"/>
          <w:numId w:val="1"/>
        </w:numPr>
        <w:spacing w:after="27"/>
        <w:ind w:right="26" w:hanging="430"/>
      </w:pPr>
      <w:r>
        <w:t xml:space="preserve">Proactive and innovative systems and processes </w:t>
      </w:r>
    </w:p>
    <w:p w:rsidR="006F2BC8" w:rsidRDefault="00D07501">
      <w:pPr>
        <w:numPr>
          <w:ilvl w:val="0"/>
          <w:numId w:val="1"/>
        </w:numPr>
        <w:spacing w:after="32"/>
        <w:ind w:right="26" w:hanging="430"/>
      </w:pPr>
      <w:r>
        <w:t>Well-informed members of a</w:t>
      </w:r>
      <w:r w:rsidR="006A1AA6">
        <w:t>n active</w:t>
      </w:r>
      <w:r>
        <w:t xml:space="preserve"> network </w:t>
      </w:r>
    </w:p>
    <w:p w:rsidR="006F2BC8" w:rsidRDefault="00D07501">
      <w:pPr>
        <w:numPr>
          <w:ilvl w:val="0"/>
          <w:numId w:val="1"/>
        </w:numPr>
        <w:ind w:right="26" w:hanging="430"/>
      </w:pPr>
      <w:r>
        <w:t xml:space="preserve">Responsive, accountable governance and a sustainable association. </w:t>
      </w:r>
    </w:p>
    <w:p w:rsidR="006F2BC8" w:rsidRDefault="00D07501">
      <w:pPr>
        <w:spacing w:after="0" w:line="259" w:lineRule="auto"/>
        <w:ind w:left="0" w:firstLine="0"/>
      </w:pPr>
      <w:r>
        <w:t xml:space="preserve"> </w:t>
      </w:r>
    </w:p>
    <w:p w:rsidR="0024353C" w:rsidRDefault="0024353C">
      <w:pPr>
        <w:ind w:left="-5" w:right="26"/>
      </w:pPr>
    </w:p>
    <w:p w:rsidR="006F2BC8" w:rsidRDefault="00D07501">
      <w:pPr>
        <w:ind w:left="-5" w:right="26"/>
      </w:pPr>
      <w:r>
        <w:lastRenderedPageBreak/>
        <w:t xml:space="preserve">OTHER STAKEHOLDERS IN QUEENSLAND PUBLIC LIBRARIES </w:t>
      </w:r>
    </w:p>
    <w:p w:rsidR="006F2BC8" w:rsidRDefault="00D07501">
      <w:pPr>
        <w:spacing w:after="52" w:line="259" w:lineRule="auto"/>
        <w:ind w:left="0" w:firstLine="0"/>
      </w:pPr>
      <w:r>
        <w:t xml:space="preserve"> </w:t>
      </w:r>
    </w:p>
    <w:p w:rsidR="006F2BC8" w:rsidRDefault="00D07501">
      <w:pPr>
        <w:numPr>
          <w:ilvl w:val="0"/>
          <w:numId w:val="1"/>
        </w:numPr>
        <w:spacing w:after="32"/>
        <w:ind w:right="26" w:hanging="430"/>
      </w:pPr>
      <w:r>
        <w:t xml:space="preserve">Member library services and councils </w:t>
      </w:r>
    </w:p>
    <w:p w:rsidR="006F2BC8" w:rsidRDefault="00D07501">
      <w:pPr>
        <w:numPr>
          <w:ilvl w:val="0"/>
          <w:numId w:val="1"/>
        </w:numPr>
        <w:spacing w:after="26"/>
        <w:ind w:right="26" w:hanging="430"/>
      </w:pPr>
      <w:r>
        <w:t>Queensland</w:t>
      </w:r>
      <w:r w:rsidR="00B02179">
        <w:t xml:space="preserve"> public</w:t>
      </w:r>
      <w:r>
        <w:t xml:space="preserve"> library users and the wider community </w:t>
      </w:r>
    </w:p>
    <w:p w:rsidR="006F2BC8" w:rsidRDefault="00D07501">
      <w:pPr>
        <w:numPr>
          <w:ilvl w:val="0"/>
          <w:numId w:val="1"/>
        </w:numPr>
        <w:spacing w:after="32"/>
        <w:ind w:right="26" w:hanging="430"/>
      </w:pPr>
      <w:r>
        <w:t xml:space="preserve">State Library of Queensland </w:t>
      </w:r>
    </w:p>
    <w:p w:rsidR="006F2BC8" w:rsidRDefault="00D07501">
      <w:pPr>
        <w:numPr>
          <w:ilvl w:val="0"/>
          <w:numId w:val="1"/>
        </w:numPr>
        <w:spacing w:after="26"/>
        <w:ind w:right="26" w:hanging="430"/>
      </w:pPr>
      <w:r>
        <w:t xml:space="preserve">Local Government Association Queensland, including Local Buy </w:t>
      </w:r>
    </w:p>
    <w:p w:rsidR="006F2BC8" w:rsidRDefault="00D07501">
      <w:pPr>
        <w:numPr>
          <w:ilvl w:val="0"/>
          <w:numId w:val="1"/>
        </w:numPr>
        <w:spacing w:after="31"/>
        <w:ind w:right="26" w:hanging="430"/>
      </w:pPr>
      <w:r>
        <w:t xml:space="preserve">State Government </w:t>
      </w:r>
    </w:p>
    <w:p w:rsidR="00B02179" w:rsidRDefault="00D07501">
      <w:pPr>
        <w:numPr>
          <w:ilvl w:val="0"/>
          <w:numId w:val="1"/>
        </w:numPr>
        <w:spacing w:after="106"/>
        <w:ind w:right="26" w:hanging="430"/>
      </w:pPr>
      <w:r>
        <w:t>Other public library an</w:t>
      </w:r>
      <w:r w:rsidR="00B02179">
        <w:t>d local government associations</w:t>
      </w:r>
    </w:p>
    <w:p w:rsidR="0024353C" w:rsidRDefault="00B02179" w:rsidP="0024353C">
      <w:pPr>
        <w:numPr>
          <w:ilvl w:val="0"/>
          <w:numId w:val="1"/>
        </w:numPr>
        <w:spacing w:after="106"/>
        <w:ind w:right="26" w:hanging="430"/>
      </w:pPr>
      <w:r>
        <w:t>Australian Library and Information Association</w:t>
      </w:r>
      <w:r w:rsidR="00D07501">
        <w:t xml:space="preserve"> </w:t>
      </w:r>
    </w:p>
    <w:p w:rsidR="0024353C" w:rsidRDefault="0024353C" w:rsidP="0024353C">
      <w:pPr>
        <w:spacing w:after="106"/>
        <w:ind w:left="791" w:right="26" w:firstLine="0"/>
      </w:pPr>
    </w:p>
    <w:p w:rsidR="006F2BC8" w:rsidRDefault="00D07501">
      <w:pPr>
        <w:spacing w:after="0" w:line="259" w:lineRule="auto"/>
        <w:ind w:left="0" w:firstLine="0"/>
        <w:jc w:val="right"/>
      </w:pPr>
      <w:r>
        <w:rPr>
          <w:sz w:val="24"/>
        </w:rPr>
        <w:t xml:space="preserve"> </w:t>
      </w:r>
    </w:p>
    <w:p w:rsidR="00421305" w:rsidRPr="00BD4FFD" w:rsidRDefault="00D07501" w:rsidP="00421305">
      <w:pPr>
        <w:ind w:left="-5" w:right="26"/>
      </w:pPr>
      <w:r w:rsidRPr="00BD4FFD">
        <w:t>OPERATING ENVIRONMENT</w:t>
      </w:r>
      <w:r w:rsidR="00421305" w:rsidRPr="00BD4FFD">
        <w:t>:</w:t>
      </w:r>
    </w:p>
    <w:p w:rsidR="006F2BC8" w:rsidRPr="00BD4FFD" w:rsidRDefault="00D07501" w:rsidP="00421305">
      <w:pPr>
        <w:ind w:left="-5" w:right="26"/>
      </w:pPr>
      <w:r w:rsidRPr="00BD4FFD">
        <w:t xml:space="preserve"> </w:t>
      </w:r>
    </w:p>
    <w:p w:rsidR="006F2BC8" w:rsidRPr="00BD4FFD" w:rsidRDefault="00D07501">
      <w:pPr>
        <w:spacing w:after="0" w:line="244" w:lineRule="auto"/>
        <w:ind w:left="0" w:right="241" w:firstLine="0"/>
        <w:jc w:val="both"/>
      </w:pPr>
      <w:r w:rsidRPr="00BD4FFD">
        <w:t>Queensland public libraries have</w:t>
      </w:r>
      <w:r w:rsidR="003139D6" w:rsidRPr="00BD4FFD">
        <w:t xml:space="preserve"> evolved</w:t>
      </w:r>
      <w:r w:rsidRPr="00BD4FFD">
        <w:t xml:space="preserve"> </w:t>
      </w:r>
      <w:r w:rsidR="003139D6" w:rsidRPr="00BD4FFD">
        <w:t xml:space="preserve">to be many things to many people. Their Councils </w:t>
      </w:r>
      <w:r w:rsidRPr="00BD4FFD">
        <w:t>are</w:t>
      </w:r>
      <w:r w:rsidR="003139D6" w:rsidRPr="00BD4FFD">
        <w:t xml:space="preserve"> often</w:t>
      </w:r>
      <w:r w:rsidRPr="00BD4FFD">
        <w:t xml:space="preserve"> financially challenged and this is reflected in an even greater requirement for libraries to present a strong value proposition. While budgets </w:t>
      </w:r>
      <w:r w:rsidR="003139D6" w:rsidRPr="00BD4FFD">
        <w:t>are</w:t>
      </w:r>
      <w:r w:rsidRPr="00BD4FFD">
        <w:t xml:space="preserve"> under pressure public libraries are more popular than ever before</w:t>
      </w:r>
      <w:r w:rsidRPr="003A178A">
        <w:t xml:space="preserve">, with </w:t>
      </w:r>
      <w:r w:rsidR="003E5FAF" w:rsidRPr="003A178A">
        <w:t xml:space="preserve">more than </w:t>
      </w:r>
      <w:r w:rsidRPr="003A178A">
        <w:t>two million registered library</w:t>
      </w:r>
      <w:r w:rsidRPr="00BD4FFD">
        <w:t xml:space="preserve"> users in Queensland.  </w:t>
      </w:r>
    </w:p>
    <w:p w:rsidR="003139D6" w:rsidRPr="00BD4FFD" w:rsidRDefault="003139D6">
      <w:pPr>
        <w:spacing w:after="0" w:line="244" w:lineRule="auto"/>
        <w:ind w:left="0" w:right="241" w:firstLine="0"/>
        <w:jc w:val="both"/>
      </w:pPr>
    </w:p>
    <w:p w:rsidR="00FF3BA3" w:rsidRPr="00BD4FFD" w:rsidRDefault="003139D6">
      <w:pPr>
        <w:spacing w:after="0" w:line="244" w:lineRule="auto"/>
        <w:ind w:left="0" w:right="241" w:firstLine="0"/>
        <w:jc w:val="both"/>
      </w:pPr>
      <w:r w:rsidRPr="00BD4FFD">
        <w:t>As placemakers, community hubs and technology trendsetters, Public libraries are</w:t>
      </w:r>
      <w:r w:rsidR="00F705BC" w:rsidRPr="00BD4FFD">
        <w:t xml:space="preserve"> strategically</w:t>
      </w:r>
      <w:r w:rsidRPr="00BD4FFD">
        <w:t xml:space="preserve"> positioned to thrive in the new economy of Lifestyle and Liveability and the Smart City movement.</w:t>
      </w:r>
      <w:r w:rsidR="00FF3BA3" w:rsidRPr="00BD4FFD">
        <w:t xml:space="preserve"> To achieve their potential they need:</w:t>
      </w:r>
    </w:p>
    <w:p w:rsidR="00FF3BA3" w:rsidRPr="00BD4FFD" w:rsidRDefault="00FF3BA3">
      <w:pPr>
        <w:spacing w:after="0" w:line="244" w:lineRule="auto"/>
        <w:ind w:left="0" w:right="241" w:firstLine="0"/>
        <w:jc w:val="both"/>
      </w:pPr>
    </w:p>
    <w:p w:rsidR="00FF3BA3" w:rsidRPr="00BD4FFD" w:rsidRDefault="00FF3BA3" w:rsidP="00FF3BA3">
      <w:pPr>
        <w:pStyle w:val="ListParagraph"/>
        <w:numPr>
          <w:ilvl w:val="0"/>
          <w:numId w:val="3"/>
        </w:numPr>
        <w:spacing w:after="0" w:line="244" w:lineRule="auto"/>
        <w:ind w:right="241"/>
        <w:jc w:val="both"/>
      </w:pPr>
      <w:r w:rsidRPr="00BD4FFD">
        <w:t>Their role to be valued and understood in a 21 century context</w:t>
      </w:r>
    </w:p>
    <w:p w:rsidR="00FF3BA3" w:rsidRPr="00BD4FFD" w:rsidRDefault="00FF3BA3" w:rsidP="00FF3BA3">
      <w:pPr>
        <w:pStyle w:val="ListParagraph"/>
        <w:numPr>
          <w:ilvl w:val="0"/>
          <w:numId w:val="3"/>
        </w:numPr>
        <w:spacing w:after="0" w:line="244" w:lineRule="auto"/>
        <w:ind w:right="241"/>
        <w:jc w:val="both"/>
      </w:pPr>
      <w:r w:rsidRPr="00BD4FFD">
        <w:t>A modern voice that amplifies the already positive library brand</w:t>
      </w:r>
    </w:p>
    <w:p w:rsidR="00C51E2A" w:rsidRPr="00BD4FFD" w:rsidRDefault="00C51E2A" w:rsidP="00FF3BA3">
      <w:pPr>
        <w:pStyle w:val="ListParagraph"/>
        <w:numPr>
          <w:ilvl w:val="0"/>
          <w:numId w:val="3"/>
        </w:numPr>
        <w:spacing w:after="0" w:line="244" w:lineRule="auto"/>
        <w:ind w:right="241"/>
        <w:jc w:val="both"/>
      </w:pPr>
      <w:r w:rsidRPr="00BD4FFD">
        <w:t>Greater visibility of their positive impact within Councils and the community</w:t>
      </w:r>
    </w:p>
    <w:p w:rsidR="00C51E2A" w:rsidRPr="00BD4FFD" w:rsidRDefault="00C51E2A" w:rsidP="00FF3BA3">
      <w:pPr>
        <w:pStyle w:val="ListParagraph"/>
        <w:numPr>
          <w:ilvl w:val="0"/>
          <w:numId w:val="3"/>
        </w:numPr>
        <w:spacing w:after="0" w:line="244" w:lineRule="auto"/>
        <w:ind w:right="241"/>
        <w:jc w:val="both"/>
      </w:pPr>
      <w:r w:rsidRPr="00BD4FFD">
        <w:t xml:space="preserve">Continuing staff development in areas of leadership, digital capability, diversity of professional skills and </w:t>
      </w:r>
      <w:r w:rsidR="00565635">
        <w:t>remuneration</w:t>
      </w:r>
      <w:r w:rsidRPr="00BD4FFD">
        <w:t xml:space="preserve"> that reflect</w:t>
      </w:r>
      <w:r w:rsidR="00565635">
        <w:t>s</w:t>
      </w:r>
      <w:r w:rsidRPr="00BD4FFD">
        <w:t xml:space="preserve"> the work performed.</w:t>
      </w:r>
    </w:p>
    <w:p w:rsidR="006F2BC8" w:rsidRPr="00BD4FFD" w:rsidRDefault="006F2BC8">
      <w:pPr>
        <w:spacing w:after="0" w:line="259" w:lineRule="auto"/>
        <w:ind w:left="0" w:firstLine="0"/>
      </w:pPr>
    </w:p>
    <w:p w:rsidR="006F2BC8" w:rsidRDefault="00D07501">
      <w:pPr>
        <w:ind w:left="-5" w:right="26"/>
      </w:pPr>
      <w:r w:rsidRPr="00BD4FFD">
        <w:t xml:space="preserve">Public libraries operate within the context of </w:t>
      </w:r>
      <w:r w:rsidR="00C37CD0" w:rsidRPr="00BD4FFD">
        <w:t xml:space="preserve">the new Vision for Queensland public libraries – Realising Our Potential; </w:t>
      </w:r>
      <w:r w:rsidRPr="00BD4FFD">
        <w:t xml:space="preserve">the ALIA </w:t>
      </w:r>
      <w:r w:rsidR="00C37CD0" w:rsidRPr="00BD4FFD">
        <w:t xml:space="preserve">Guidelines, Standards and Outcome Measures for </w:t>
      </w:r>
      <w:r w:rsidRPr="00BD4FFD">
        <w:t>Public libraries; the Queensland Guidelines and Standards for Public Libraries; as well as the legislative and policy framework relevant to local government.</w:t>
      </w:r>
      <w:r>
        <w:t xml:space="preserve">  </w:t>
      </w:r>
    </w:p>
    <w:p w:rsidR="0024353C" w:rsidRDefault="0024353C">
      <w:pPr>
        <w:spacing w:after="0" w:line="259" w:lineRule="auto"/>
        <w:ind w:left="0" w:firstLine="0"/>
      </w:pPr>
    </w:p>
    <w:p w:rsidR="006F2BC8" w:rsidRDefault="00D07501">
      <w:pPr>
        <w:spacing w:after="0" w:line="259" w:lineRule="auto"/>
        <w:ind w:left="0" w:firstLine="0"/>
      </w:pPr>
      <w:r>
        <w:t xml:space="preserve"> </w:t>
      </w:r>
    </w:p>
    <w:p w:rsidR="006F2BC8" w:rsidRDefault="00D07501">
      <w:pPr>
        <w:ind w:left="-5" w:right="26"/>
      </w:pPr>
      <w:r>
        <w:t xml:space="preserve">MISSION </w:t>
      </w:r>
    </w:p>
    <w:p w:rsidR="006F2BC8" w:rsidRDefault="00D07501">
      <w:pPr>
        <w:spacing w:after="0" w:line="259" w:lineRule="auto"/>
        <w:ind w:left="0" w:firstLine="0"/>
      </w:pPr>
      <w:r>
        <w:t xml:space="preserve"> </w:t>
      </w:r>
    </w:p>
    <w:p w:rsidR="00421305" w:rsidRDefault="00D07501">
      <w:pPr>
        <w:ind w:left="-5" w:right="26"/>
      </w:pPr>
      <w:r>
        <w:t>With this background, QPLA’s mission is to represent the interest</w:t>
      </w:r>
      <w:r w:rsidR="00B02179">
        <w:t>s</w:t>
      </w:r>
      <w:r>
        <w:t xml:space="preserve"> of public libraries across the state</w:t>
      </w:r>
      <w:r w:rsidR="00421305">
        <w:t xml:space="preserve"> through:</w:t>
      </w:r>
    </w:p>
    <w:p w:rsidR="00421305" w:rsidRDefault="00421305">
      <w:pPr>
        <w:ind w:left="-5" w:right="26"/>
      </w:pPr>
    </w:p>
    <w:p w:rsidR="006F2BC8" w:rsidRDefault="00421305" w:rsidP="00421305">
      <w:pPr>
        <w:numPr>
          <w:ilvl w:val="0"/>
          <w:numId w:val="1"/>
        </w:numPr>
        <w:spacing w:after="27"/>
        <w:ind w:right="26" w:hanging="430"/>
      </w:pPr>
      <w:r>
        <w:t>Representation, advocacy and support</w:t>
      </w:r>
      <w:r w:rsidR="00BD4FFD">
        <w:t xml:space="preserve"> that recognises the diversity of libraries within the state</w:t>
      </w:r>
      <w:r w:rsidR="009E3B88">
        <w:t xml:space="preserve"> while also respecting their independence</w:t>
      </w:r>
    </w:p>
    <w:p w:rsidR="00421305" w:rsidRDefault="00421305" w:rsidP="00421305">
      <w:pPr>
        <w:numPr>
          <w:ilvl w:val="0"/>
          <w:numId w:val="1"/>
        </w:numPr>
        <w:spacing w:after="27"/>
        <w:ind w:right="26" w:hanging="430"/>
      </w:pPr>
      <w:r>
        <w:t>Collaboration, cooperation and sharing of ideas and information</w:t>
      </w:r>
    </w:p>
    <w:p w:rsidR="00421305" w:rsidRDefault="00421305" w:rsidP="00421305">
      <w:pPr>
        <w:numPr>
          <w:ilvl w:val="0"/>
          <w:numId w:val="1"/>
        </w:numPr>
        <w:spacing w:after="27"/>
        <w:ind w:right="26" w:hanging="430"/>
      </w:pPr>
      <w:r>
        <w:t>Recognition of achievements and showcasing best practice</w:t>
      </w:r>
    </w:p>
    <w:p w:rsidR="00421305" w:rsidRDefault="00421305" w:rsidP="00421305">
      <w:pPr>
        <w:numPr>
          <w:ilvl w:val="0"/>
          <w:numId w:val="1"/>
        </w:numPr>
        <w:spacing w:after="27"/>
        <w:ind w:right="26" w:hanging="430"/>
      </w:pPr>
      <w:r>
        <w:t xml:space="preserve">Professional Development and networking </w:t>
      </w:r>
    </w:p>
    <w:p w:rsidR="00421305" w:rsidRDefault="00421305" w:rsidP="00421305">
      <w:pPr>
        <w:spacing w:after="0" w:line="259" w:lineRule="auto"/>
        <w:ind w:left="0" w:firstLine="0"/>
      </w:pPr>
    </w:p>
    <w:p w:rsidR="006F2BC8" w:rsidRDefault="00BD4FFD">
      <w:pPr>
        <w:ind w:left="-5" w:right="26"/>
      </w:pPr>
      <w:r>
        <w:lastRenderedPageBreak/>
        <w:t>QPLA works</w:t>
      </w:r>
      <w:r w:rsidR="00D07501">
        <w:t xml:space="preserve"> collaboratively with the State Library of Queensland and other library associations to </w:t>
      </w:r>
      <w:r w:rsidR="00B02179">
        <w:t xml:space="preserve">represent, </w:t>
      </w:r>
      <w:r w:rsidR="00D07501">
        <w:t>advocate,</w:t>
      </w:r>
      <w:r w:rsidR="00B02179">
        <w:t xml:space="preserve"> recognise and progress public library services and </w:t>
      </w:r>
      <w:r w:rsidR="00D07501">
        <w:t>develop strategic partnerships with state and federal government</w:t>
      </w:r>
      <w:r w:rsidR="00B02179">
        <w:t>s</w:t>
      </w:r>
      <w:r w:rsidR="00D07501">
        <w:t xml:space="preserve">, businesses, not-for-profits and other stakeholders. </w:t>
      </w:r>
    </w:p>
    <w:p w:rsidR="006F2BC8" w:rsidRDefault="00D07501">
      <w:pPr>
        <w:spacing w:after="0" w:line="259" w:lineRule="auto"/>
        <w:ind w:left="0" w:firstLine="0"/>
      </w:pPr>
      <w:r>
        <w:t xml:space="preserve"> </w:t>
      </w:r>
    </w:p>
    <w:p w:rsidR="006F2BC8" w:rsidRDefault="00BD4FFD">
      <w:pPr>
        <w:ind w:left="-5" w:right="26"/>
      </w:pPr>
      <w:r>
        <w:t>The QPLA</w:t>
      </w:r>
      <w:r w:rsidR="00D07501">
        <w:t xml:space="preserve"> operates through an Executive Board and regional branch structure and is</w:t>
      </w:r>
      <w:r w:rsidR="00B02179">
        <w:t xml:space="preserve"> primarily </w:t>
      </w:r>
      <w:r w:rsidR="00D07501">
        <w:t xml:space="preserve">funded </w:t>
      </w:r>
      <w:r w:rsidR="00B02179">
        <w:t>by institutional membership fees</w:t>
      </w:r>
      <w:r w:rsidR="00D07501">
        <w:t xml:space="preserve">.  </w:t>
      </w:r>
    </w:p>
    <w:p w:rsidR="006F2BC8" w:rsidRDefault="00D07501">
      <w:pPr>
        <w:spacing w:after="0" w:line="259" w:lineRule="auto"/>
        <w:ind w:left="0" w:firstLine="0"/>
      </w:pPr>
      <w:r>
        <w:t xml:space="preserve"> </w:t>
      </w:r>
    </w:p>
    <w:p w:rsidR="00D9478E" w:rsidRDefault="00D07501">
      <w:pPr>
        <w:spacing w:after="0" w:line="259" w:lineRule="auto"/>
        <w:ind w:left="0" w:firstLine="0"/>
      </w:pPr>
      <w:r>
        <w:t xml:space="preserve"> </w:t>
      </w:r>
    </w:p>
    <w:p w:rsidR="006F2BC8" w:rsidRDefault="00D07501">
      <w:pPr>
        <w:spacing w:after="0" w:line="259" w:lineRule="auto"/>
        <w:ind w:left="0" w:firstLine="0"/>
      </w:pPr>
      <w:r>
        <w:t xml:space="preserve"> </w:t>
      </w:r>
    </w:p>
    <w:p w:rsidR="006F2BC8" w:rsidRDefault="00D07501">
      <w:pPr>
        <w:ind w:left="-5" w:right="26"/>
      </w:pPr>
      <w:r>
        <w:t xml:space="preserve">ISSUES </w:t>
      </w:r>
    </w:p>
    <w:p w:rsidR="006F2BC8" w:rsidRDefault="00D07501">
      <w:pPr>
        <w:spacing w:after="0" w:line="259" w:lineRule="auto"/>
        <w:ind w:left="0" w:firstLine="0"/>
      </w:pPr>
      <w:r>
        <w:t xml:space="preserve"> </w:t>
      </w:r>
    </w:p>
    <w:p w:rsidR="006F2BC8" w:rsidRDefault="00D07501">
      <w:pPr>
        <w:ind w:left="-5" w:right="26"/>
      </w:pPr>
      <w:r>
        <w:t>The opportunities and challenges</w:t>
      </w:r>
      <w:r w:rsidR="00D9478E">
        <w:t xml:space="preserve"> for Queensland’s public libraries include:</w:t>
      </w:r>
      <w:r>
        <w:t xml:space="preserve"> </w:t>
      </w:r>
    </w:p>
    <w:p w:rsidR="006F2BC8" w:rsidRDefault="00D07501">
      <w:pPr>
        <w:spacing w:after="53" w:line="259" w:lineRule="auto"/>
        <w:ind w:left="0" w:firstLine="0"/>
      </w:pPr>
      <w:r>
        <w:t xml:space="preserve"> </w:t>
      </w:r>
    </w:p>
    <w:p w:rsidR="006F2BC8" w:rsidRPr="00FB1BF2" w:rsidRDefault="00D07501">
      <w:pPr>
        <w:numPr>
          <w:ilvl w:val="0"/>
          <w:numId w:val="1"/>
        </w:numPr>
        <w:spacing w:after="27"/>
        <w:ind w:right="26" w:hanging="430"/>
      </w:pPr>
      <w:r w:rsidRPr="00FB1BF2">
        <w:t xml:space="preserve">The need to reinforce and strengthen our public library network, ensuring that QPLA membership covers the majority of the state’s public libraries </w:t>
      </w:r>
    </w:p>
    <w:p w:rsidR="00B92CE3" w:rsidRPr="00FB1BF2" w:rsidRDefault="00B92CE3">
      <w:pPr>
        <w:numPr>
          <w:ilvl w:val="0"/>
          <w:numId w:val="1"/>
        </w:numPr>
        <w:spacing w:after="27"/>
        <w:ind w:right="26" w:hanging="430"/>
      </w:pPr>
      <w:r w:rsidRPr="00FB1BF2">
        <w:t>Diversity in public libraries – rural, regional and metropolitan</w:t>
      </w:r>
    </w:p>
    <w:p w:rsidR="009E3B88" w:rsidRPr="00FB1BF2" w:rsidRDefault="009E3B88">
      <w:pPr>
        <w:numPr>
          <w:ilvl w:val="0"/>
          <w:numId w:val="1"/>
        </w:numPr>
        <w:spacing w:after="32"/>
        <w:ind w:right="26" w:hanging="430"/>
      </w:pPr>
      <w:r w:rsidRPr="00FB1BF2">
        <w:t>Measuring</w:t>
      </w:r>
      <w:r w:rsidR="00B92CE3" w:rsidRPr="00FB1BF2">
        <w:t xml:space="preserve"> and reporting on the</w:t>
      </w:r>
      <w:r w:rsidRPr="00FB1BF2">
        <w:t xml:space="preserve"> impact of services in addition to usage and inputs.</w:t>
      </w:r>
    </w:p>
    <w:p w:rsidR="006F2BC8" w:rsidRPr="00FB1BF2" w:rsidRDefault="009E3B88">
      <w:pPr>
        <w:numPr>
          <w:ilvl w:val="0"/>
          <w:numId w:val="1"/>
        </w:numPr>
        <w:spacing w:after="32"/>
        <w:ind w:right="26" w:hanging="430"/>
      </w:pPr>
      <w:r w:rsidRPr="00FB1BF2">
        <w:t>Maintaining an effective</w:t>
      </w:r>
      <w:r w:rsidR="00624AC7" w:rsidRPr="00FB1BF2">
        <w:t xml:space="preserve"> and productive</w:t>
      </w:r>
      <w:r w:rsidRPr="00FB1BF2">
        <w:t xml:space="preserve"> </w:t>
      </w:r>
      <w:r w:rsidR="00272A48" w:rsidRPr="00FB1BF2">
        <w:t>re</w:t>
      </w:r>
      <w:r w:rsidR="00D07501" w:rsidRPr="00FB1BF2">
        <w:t xml:space="preserve">lationship with the State Library of Queensland </w:t>
      </w:r>
    </w:p>
    <w:p w:rsidR="00272A48" w:rsidRPr="00FB1BF2" w:rsidRDefault="00272A48">
      <w:pPr>
        <w:numPr>
          <w:ilvl w:val="0"/>
          <w:numId w:val="1"/>
        </w:numPr>
        <w:spacing w:after="28"/>
        <w:ind w:right="26" w:hanging="430"/>
      </w:pPr>
      <w:r w:rsidRPr="00FB1BF2">
        <w:t xml:space="preserve">Continuous development of staff </w:t>
      </w:r>
      <w:r w:rsidR="007B060F" w:rsidRPr="00FB1BF2">
        <w:t>to ensure they are skilled for the future</w:t>
      </w:r>
    </w:p>
    <w:p w:rsidR="007B060F" w:rsidRPr="00FB1BF2" w:rsidRDefault="007B060F">
      <w:pPr>
        <w:numPr>
          <w:ilvl w:val="0"/>
          <w:numId w:val="1"/>
        </w:numPr>
        <w:spacing w:after="28"/>
        <w:ind w:right="26" w:hanging="430"/>
      </w:pPr>
      <w:r w:rsidRPr="00FB1BF2">
        <w:t>Development of current and future library leaders</w:t>
      </w:r>
      <w:r w:rsidR="00B92CE3" w:rsidRPr="00FB1BF2">
        <w:t>, including succession planning</w:t>
      </w:r>
    </w:p>
    <w:p w:rsidR="0024353C" w:rsidRDefault="00272A48" w:rsidP="0024353C">
      <w:pPr>
        <w:numPr>
          <w:ilvl w:val="0"/>
          <w:numId w:val="1"/>
        </w:numPr>
        <w:spacing w:after="28"/>
        <w:ind w:right="26" w:hanging="430"/>
      </w:pPr>
      <w:r w:rsidRPr="00FB1BF2">
        <w:t>Achieving the service levels identified in the extensive range of public library service guidelines and standards – at state and national levels</w:t>
      </w:r>
    </w:p>
    <w:p w:rsidR="0024353C" w:rsidRDefault="0024353C" w:rsidP="0024353C">
      <w:pPr>
        <w:numPr>
          <w:ilvl w:val="0"/>
          <w:numId w:val="1"/>
        </w:numPr>
        <w:spacing w:after="28"/>
        <w:ind w:right="26" w:hanging="430"/>
      </w:pPr>
      <w:r>
        <w:t xml:space="preserve">Working in an </w:t>
      </w:r>
      <w:r w:rsidR="00A2773A">
        <w:t xml:space="preserve">environment characterised by increased expectations, technological change and </w:t>
      </w:r>
      <w:r>
        <w:t xml:space="preserve">constrained </w:t>
      </w:r>
      <w:r w:rsidR="00A2773A">
        <w:t>funding</w:t>
      </w:r>
    </w:p>
    <w:p w:rsidR="00624AC7" w:rsidRPr="00FB1BF2" w:rsidRDefault="00624AC7">
      <w:pPr>
        <w:numPr>
          <w:ilvl w:val="0"/>
          <w:numId w:val="1"/>
        </w:numPr>
        <w:spacing w:after="28"/>
        <w:ind w:right="26" w:hanging="430"/>
      </w:pPr>
      <w:r w:rsidRPr="00FB1BF2">
        <w:t>Exercising a modern social voice through library managed social media channels</w:t>
      </w:r>
    </w:p>
    <w:p w:rsidR="00624AC7" w:rsidRPr="00FB1BF2" w:rsidRDefault="00624AC7">
      <w:pPr>
        <w:numPr>
          <w:ilvl w:val="0"/>
          <w:numId w:val="1"/>
        </w:numPr>
        <w:spacing w:after="28"/>
        <w:ind w:right="26" w:hanging="430"/>
      </w:pPr>
      <w:r w:rsidRPr="00FB1BF2">
        <w:t>Leveraging public libraries extensive community reach through their physical spaces and online</w:t>
      </w:r>
    </w:p>
    <w:p w:rsidR="00624AC7" w:rsidRPr="00FB1BF2" w:rsidRDefault="00B92CE3">
      <w:pPr>
        <w:numPr>
          <w:ilvl w:val="0"/>
          <w:numId w:val="1"/>
        </w:numPr>
        <w:spacing w:after="28"/>
        <w:ind w:right="26" w:hanging="430"/>
      </w:pPr>
      <w:r w:rsidRPr="00FB1BF2">
        <w:t>Increased a</w:t>
      </w:r>
      <w:r w:rsidR="00624AC7" w:rsidRPr="00FB1BF2">
        <w:t>gile service delivery such as pop up and other outreach activities</w:t>
      </w:r>
    </w:p>
    <w:p w:rsidR="00624AC7" w:rsidRPr="00FB1BF2" w:rsidRDefault="00B92CE3">
      <w:pPr>
        <w:numPr>
          <w:ilvl w:val="0"/>
          <w:numId w:val="1"/>
        </w:numPr>
        <w:spacing w:after="28"/>
        <w:ind w:right="26" w:hanging="430"/>
      </w:pPr>
      <w:r w:rsidRPr="00FB1BF2">
        <w:t>Leveraging our strong alignment to the n</w:t>
      </w:r>
      <w:r w:rsidR="00624AC7" w:rsidRPr="00FB1BF2">
        <w:t>ew Lifestyle and Liv</w:t>
      </w:r>
      <w:r w:rsidR="00BD09DE" w:rsidRPr="00FB1BF2">
        <w:t>e</w:t>
      </w:r>
      <w:r w:rsidR="00624AC7" w:rsidRPr="00FB1BF2">
        <w:t>ability economy and the Smart City movement</w:t>
      </w:r>
    </w:p>
    <w:p w:rsidR="00624AC7" w:rsidRPr="00FB1BF2" w:rsidRDefault="00624AC7">
      <w:pPr>
        <w:numPr>
          <w:ilvl w:val="0"/>
          <w:numId w:val="1"/>
        </w:numPr>
        <w:spacing w:after="28"/>
        <w:ind w:right="26" w:hanging="430"/>
      </w:pPr>
      <w:r w:rsidRPr="00FB1BF2">
        <w:t xml:space="preserve">Library facilities which </w:t>
      </w:r>
      <w:r w:rsidR="00B92CE3" w:rsidRPr="00FB1BF2">
        <w:t xml:space="preserve">strengthen local identity and </w:t>
      </w:r>
      <w:r w:rsidRPr="00FB1BF2">
        <w:t>are fit for providing modern library experiences</w:t>
      </w:r>
      <w:r w:rsidR="00BD09DE" w:rsidRPr="00FB1BF2">
        <w:t xml:space="preserve"> and place</w:t>
      </w:r>
      <w:r w:rsidR="00B92CE3" w:rsidRPr="00FB1BF2">
        <w:t>-making</w:t>
      </w:r>
    </w:p>
    <w:p w:rsidR="00BD09DE" w:rsidRPr="00FB1BF2" w:rsidRDefault="00BD09DE">
      <w:pPr>
        <w:numPr>
          <w:ilvl w:val="0"/>
          <w:numId w:val="1"/>
        </w:numPr>
        <w:spacing w:after="28"/>
        <w:ind w:right="26" w:hanging="430"/>
      </w:pPr>
      <w:r w:rsidRPr="00FB1BF2">
        <w:t xml:space="preserve">Variability in quality of ICT infrastructure </w:t>
      </w:r>
      <w:r w:rsidR="00B92CE3" w:rsidRPr="00FB1BF2">
        <w:t xml:space="preserve">across local government </w:t>
      </w:r>
      <w:r w:rsidRPr="00FB1BF2">
        <w:t>to support modern library operations and customer expectations</w:t>
      </w:r>
    </w:p>
    <w:p w:rsidR="00BD09DE" w:rsidRPr="00FB1BF2" w:rsidRDefault="00BD09DE" w:rsidP="00BD09DE">
      <w:pPr>
        <w:numPr>
          <w:ilvl w:val="0"/>
          <w:numId w:val="1"/>
        </w:numPr>
        <w:spacing w:after="28"/>
        <w:ind w:right="26" w:hanging="430"/>
      </w:pPr>
      <w:r w:rsidRPr="00FB1BF2">
        <w:t>Competitive salaries to attract and retain talented library staff and managers</w:t>
      </w:r>
    </w:p>
    <w:p w:rsidR="00BD09DE" w:rsidRPr="00FB1BF2" w:rsidRDefault="00BD09DE" w:rsidP="00BD09DE">
      <w:pPr>
        <w:numPr>
          <w:ilvl w:val="0"/>
          <w:numId w:val="1"/>
        </w:numPr>
        <w:spacing w:after="28"/>
        <w:ind w:right="26" w:hanging="430"/>
      </w:pPr>
      <w:r w:rsidRPr="00FB1BF2">
        <w:t>Ongoing cycle of review for Public Library Guidelines and Standards</w:t>
      </w:r>
    </w:p>
    <w:p w:rsidR="006F2BC8" w:rsidRPr="00FB1BF2" w:rsidRDefault="00BD09DE" w:rsidP="00CF3AAD">
      <w:pPr>
        <w:numPr>
          <w:ilvl w:val="0"/>
          <w:numId w:val="1"/>
        </w:numPr>
        <w:spacing w:after="61"/>
        <w:ind w:right="26" w:hanging="430"/>
      </w:pPr>
      <w:r w:rsidRPr="00FB1BF2">
        <w:t xml:space="preserve">Collaboration with other </w:t>
      </w:r>
      <w:r w:rsidR="00D07501" w:rsidRPr="00FB1BF2">
        <w:t>library</w:t>
      </w:r>
      <w:r w:rsidRPr="00FB1BF2">
        <w:t xml:space="preserve"> industry</w:t>
      </w:r>
      <w:r w:rsidR="00D07501" w:rsidRPr="00FB1BF2">
        <w:t xml:space="preserve"> associations to represent, advocate</w:t>
      </w:r>
      <w:r w:rsidRPr="00FB1BF2">
        <w:t>, showcase</w:t>
      </w:r>
      <w:r w:rsidR="00D07501" w:rsidRPr="00FB1BF2">
        <w:t xml:space="preserve"> and lobby on behalf of public libraries on matters of state and national significance </w:t>
      </w:r>
    </w:p>
    <w:p w:rsidR="006F2BC8" w:rsidRPr="00FB1BF2" w:rsidRDefault="00861B91">
      <w:pPr>
        <w:numPr>
          <w:ilvl w:val="0"/>
          <w:numId w:val="1"/>
        </w:numPr>
        <w:spacing w:after="61"/>
        <w:ind w:right="26" w:hanging="430"/>
      </w:pPr>
      <w:r w:rsidRPr="00FB1BF2">
        <w:t>L</w:t>
      </w:r>
      <w:r w:rsidR="00D07501" w:rsidRPr="00FB1BF2">
        <w:t>everag</w:t>
      </w:r>
      <w:r w:rsidRPr="00FB1BF2">
        <w:t>ing</w:t>
      </w:r>
      <w:r w:rsidR="00D07501" w:rsidRPr="00FB1BF2">
        <w:t xml:space="preserve"> strategic partnerships with other bodies such as government at federal and state level, other areas of local government (education, cultural and community development), universities, </w:t>
      </w:r>
      <w:r w:rsidR="00BD09DE" w:rsidRPr="00FB1BF2">
        <w:t xml:space="preserve">industry vendors and other </w:t>
      </w:r>
      <w:r w:rsidR="00D07501" w:rsidRPr="00FB1BF2">
        <w:t xml:space="preserve">businesses, community groups and other organisations </w:t>
      </w:r>
    </w:p>
    <w:p w:rsidR="00D9478E" w:rsidRPr="00FB1BF2" w:rsidRDefault="00D9478E">
      <w:pPr>
        <w:numPr>
          <w:ilvl w:val="0"/>
          <w:numId w:val="1"/>
        </w:numPr>
        <w:spacing w:after="26"/>
        <w:ind w:right="26" w:hanging="430"/>
      </w:pPr>
      <w:r w:rsidRPr="00FB1BF2">
        <w:t>Contribut</w:t>
      </w:r>
      <w:r w:rsidR="00861B91" w:rsidRPr="00FB1BF2">
        <w:t>ing</w:t>
      </w:r>
      <w:r w:rsidR="00B92CE3" w:rsidRPr="00FB1BF2">
        <w:t xml:space="preserve"> to Australian libraries’ achi</w:t>
      </w:r>
      <w:r w:rsidRPr="00FB1BF2">
        <w:t>evement of the UN 2030 Sustainable Development Goals</w:t>
      </w:r>
    </w:p>
    <w:p w:rsidR="006F2BC8" w:rsidRDefault="00D07501" w:rsidP="00D9478E">
      <w:pPr>
        <w:ind w:left="791" w:right="26" w:firstLine="0"/>
      </w:pPr>
      <w:r>
        <w:t xml:space="preserve"> </w:t>
      </w:r>
    </w:p>
    <w:p w:rsidR="00A2773A" w:rsidRDefault="00D07501" w:rsidP="00094BCE">
      <w:pPr>
        <w:spacing w:after="0" w:line="259" w:lineRule="auto"/>
        <w:ind w:left="0" w:firstLine="0"/>
      </w:pPr>
      <w:r>
        <w:t xml:space="preserve"> </w:t>
      </w:r>
    </w:p>
    <w:p w:rsidR="00094BCE" w:rsidRDefault="00094BCE">
      <w:pPr>
        <w:ind w:left="-5" w:right="26"/>
      </w:pPr>
    </w:p>
    <w:p w:rsidR="00094BCE" w:rsidRDefault="00094BCE">
      <w:pPr>
        <w:ind w:left="-5" w:right="26"/>
      </w:pPr>
    </w:p>
    <w:p w:rsidR="003A5C4E" w:rsidRDefault="00D07501">
      <w:pPr>
        <w:ind w:left="-5" w:right="26"/>
      </w:pPr>
      <w:r>
        <w:lastRenderedPageBreak/>
        <w:t xml:space="preserve">ROLE </w:t>
      </w:r>
    </w:p>
    <w:p w:rsidR="003A5C4E" w:rsidRDefault="003A5C4E">
      <w:pPr>
        <w:ind w:left="-5" w:right="26"/>
      </w:pPr>
    </w:p>
    <w:p w:rsidR="006F2BC8" w:rsidRDefault="00A80C75">
      <w:pPr>
        <w:ind w:left="-5" w:right="26"/>
      </w:pPr>
      <w:r>
        <w:t xml:space="preserve">The </w:t>
      </w:r>
      <w:r w:rsidR="00861B91">
        <w:t xml:space="preserve">QPLA </w:t>
      </w:r>
      <w:r>
        <w:t xml:space="preserve">committee are </w:t>
      </w:r>
      <w:r w:rsidR="00C25F27">
        <w:t xml:space="preserve">experienced senior staff </w:t>
      </w:r>
      <w:r w:rsidR="00A2773A">
        <w:t xml:space="preserve">currently working in </w:t>
      </w:r>
      <w:r>
        <w:t xml:space="preserve">public </w:t>
      </w:r>
      <w:r w:rsidR="00C25F27">
        <w:t xml:space="preserve">libraries throughout Queensland. </w:t>
      </w:r>
      <w:r w:rsidR="0024353C">
        <w:t>The committee</w:t>
      </w:r>
      <w:r w:rsidR="00861B91">
        <w:t xml:space="preserve"> has</w:t>
      </w:r>
      <w:r w:rsidR="00C25F27">
        <w:t xml:space="preserve"> identified the challenges and opportunities of the current environment and reviewed the feedback from librar</w:t>
      </w:r>
      <w:r>
        <w:t>y staff and stakeholders</w:t>
      </w:r>
      <w:r w:rsidR="00C25F27">
        <w:t xml:space="preserve"> gathered through the process to develop a new vision for Queensland public libraries. </w:t>
      </w:r>
      <w:r w:rsidR="0024353C">
        <w:t>This has enabled the committee to review</w:t>
      </w:r>
      <w:r>
        <w:t xml:space="preserve"> the A</w:t>
      </w:r>
      <w:r w:rsidR="00D07501">
        <w:t>ssociation’s role in te</w:t>
      </w:r>
      <w:r w:rsidR="00861B91">
        <w:t>rms of representation, advocacy and support; recognition; collaboration, coo</w:t>
      </w:r>
      <w:r w:rsidR="00A2773A">
        <w:t>peration and sharing;</w:t>
      </w:r>
      <w:r w:rsidR="00861B91">
        <w:t xml:space="preserve"> and</w:t>
      </w:r>
      <w:r w:rsidR="00D07501">
        <w:t xml:space="preserve"> </w:t>
      </w:r>
      <w:r w:rsidR="00861B91">
        <w:t>professional development and networking for leaders and staff. The committee</w:t>
      </w:r>
      <w:r w:rsidR="00FD5612">
        <w:t xml:space="preserve"> also embraces g</w:t>
      </w:r>
      <w:r w:rsidR="00861B91">
        <w:t>ood governance and</w:t>
      </w:r>
      <w:r w:rsidR="00D07501">
        <w:t xml:space="preserve"> sustainability of QPLA as an organisation. </w:t>
      </w:r>
    </w:p>
    <w:p w:rsidR="006F2BC8" w:rsidRDefault="00D07501">
      <w:pPr>
        <w:spacing w:after="0" w:line="259" w:lineRule="auto"/>
        <w:ind w:left="0" w:firstLine="0"/>
      </w:pPr>
      <w:r>
        <w:t xml:space="preserve"> </w:t>
      </w:r>
    </w:p>
    <w:p w:rsidR="006F2BC8" w:rsidRDefault="00D07501">
      <w:pPr>
        <w:tabs>
          <w:tab w:val="center" w:pos="6953"/>
        </w:tabs>
        <w:ind w:left="-15" w:firstLine="0"/>
      </w:pPr>
      <w:r>
        <w:tab/>
        <w:t xml:space="preserve"> </w:t>
      </w:r>
    </w:p>
    <w:p w:rsidR="006F2BC8" w:rsidRDefault="003A5C4E">
      <w:pPr>
        <w:spacing w:after="0" w:line="259" w:lineRule="auto"/>
        <w:ind w:left="0" w:firstLine="0"/>
      </w:pPr>
      <w:r>
        <w:rPr>
          <w:b/>
          <w:color w:val="943634"/>
        </w:rPr>
        <w:t xml:space="preserve">REPRESENTATION, </w:t>
      </w:r>
      <w:r w:rsidR="00D07501">
        <w:rPr>
          <w:b/>
          <w:color w:val="943634"/>
        </w:rPr>
        <w:t>ADVOCACY</w:t>
      </w:r>
      <w:r>
        <w:rPr>
          <w:b/>
          <w:color w:val="943634"/>
        </w:rPr>
        <w:t xml:space="preserve"> &amp; SUPPORT</w:t>
      </w:r>
    </w:p>
    <w:p w:rsidR="006F2BC8" w:rsidRDefault="00D07501">
      <w:pPr>
        <w:spacing w:after="0" w:line="259" w:lineRule="auto"/>
        <w:ind w:left="0" w:firstLine="0"/>
      </w:pPr>
      <w:r>
        <w:t xml:space="preserve"> </w:t>
      </w:r>
    </w:p>
    <w:p w:rsidR="006F2BC8" w:rsidRDefault="00A80C75" w:rsidP="00094BCE">
      <w:pPr>
        <w:ind w:left="-5" w:right="26"/>
      </w:pPr>
      <w:r>
        <w:t>QPLA is an</w:t>
      </w:r>
      <w:r w:rsidR="00FD5612">
        <w:t xml:space="preserve"> active participant</w:t>
      </w:r>
      <w:r w:rsidR="00D07501">
        <w:t xml:space="preserve"> in national and state-based advocacy programs led by the sector’s peak national bodies and work</w:t>
      </w:r>
      <w:r w:rsidR="00FD5612">
        <w:t>s</w:t>
      </w:r>
      <w:r w:rsidR="00D07501">
        <w:t xml:space="preserve"> with the State Library of Queensland </w:t>
      </w:r>
      <w:r w:rsidR="0011001A">
        <w:t>and</w:t>
      </w:r>
      <w:r w:rsidR="00D07501">
        <w:t xml:space="preserve"> the Australian Public Library Alliance. </w:t>
      </w:r>
      <w:r w:rsidR="00FD5612">
        <w:t>QPLA</w:t>
      </w:r>
      <w:r w:rsidR="00D07501">
        <w:t xml:space="preserve"> </w:t>
      </w:r>
      <w:r w:rsidR="004415B3">
        <w:t>provide</w:t>
      </w:r>
      <w:r w:rsidR="00FD5612">
        <w:t>s</w:t>
      </w:r>
      <w:r w:rsidR="004415B3">
        <w:t xml:space="preserve"> feedback that represents the diverse views of member libraries</w:t>
      </w:r>
      <w:r w:rsidR="00FD5612">
        <w:t xml:space="preserve"> while respecting their</w:t>
      </w:r>
      <w:r w:rsidR="0011001A">
        <w:t xml:space="preserve"> independence</w:t>
      </w:r>
      <w:r w:rsidR="004415B3">
        <w:t xml:space="preserve"> and </w:t>
      </w:r>
      <w:r w:rsidR="00D07501">
        <w:t>support</w:t>
      </w:r>
      <w:r w:rsidR="0011001A">
        <w:t>s</w:t>
      </w:r>
      <w:r w:rsidR="00D07501">
        <w:t xml:space="preserve"> members in their advocacy with councils, providing evidence and resources for library managers.  In these and other </w:t>
      </w:r>
      <w:r w:rsidR="00825C3F">
        <w:t>ways,</w:t>
      </w:r>
      <w:r w:rsidR="00D07501">
        <w:t xml:space="preserve"> QPLA plays a vital role in advocacy</w:t>
      </w:r>
      <w:r w:rsidR="0011001A">
        <w:t>, representation and support</w:t>
      </w:r>
      <w:r w:rsidR="00D07501">
        <w:t xml:space="preserve"> for Queensland public libraries.  </w:t>
      </w:r>
    </w:p>
    <w:p w:rsidR="006F2BC8" w:rsidRDefault="00D07501">
      <w:pPr>
        <w:spacing w:after="0" w:line="259" w:lineRule="auto"/>
        <w:ind w:left="0" w:firstLine="0"/>
      </w:pPr>
      <w:r>
        <w:t xml:space="preserve"> </w:t>
      </w:r>
    </w:p>
    <w:tbl>
      <w:tblPr>
        <w:tblStyle w:val="TableGrid"/>
        <w:tblW w:w="14747" w:type="dxa"/>
        <w:tblInd w:w="-24" w:type="dxa"/>
        <w:tblCellMar>
          <w:top w:w="81" w:type="dxa"/>
          <w:left w:w="79" w:type="dxa"/>
          <w:right w:w="44" w:type="dxa"/>
        </w:tblCellMar>
        <w:tblLook w:val="04A0" w:firstRow="1" w:lastRow="0" w:firstColumn="1" w:lastColumn="0" w:noHBand="0" w:noVBand="1"/>
      </w:tblPr>
      <w:tblGrid>
        <w:gridCol w:w="2287"/>
        <w:gridCol w:w="7850"/>
        <w:gridCol w:w="1540"/>
        <w:gridCol w:w="3070"/>
      </w:tblGrid>
      <w:tr w:rsidR="006F2BC8" w:rsidTr="008820E8">
        <w:trPr>
          <w:trHeight w:val="344"/>
        </w:trPr>
        <w:tc>
          <w:tcPr>
            <w:tcW w:w="2287" w:type="dxa"/>
            <w:tcBorders>
              <w:top w:val="single" w:sz="4" w:space="0" w:color="000000"/>
              <w:left w:val="single" w:sz="4" w:space="0" w:color="000000"/>
              <w:bottom w:val="single" w:sz="4" w:space="0" w:color="000000"/>
              <w:right w:val="single" w:sz="4" w:space="0" w:color="000000"/>
            </w:tcBorders>
            <w:shd w:val="clear" w:color="auto" w:fill="F2DBDB"/>
          </w:tcPr>
          <w:p w:rsidR="006F2BC8" w:rsidRDefault="00D07501">
            <w:pPr>
              <w:spacing w:after="0" w:line="259" w:lineRule="auto"/>
              <w:ind w:left="0" w:firstLine="0"/>
            </w:pPr>
            <w:r>
              <w:rPr>
                <w:b/>
                <w:sz w:val="18"/>
              </w:rPr>
              <w:t xml:space="preserve">Objectives </w:t>
            </w:r>
          </w:p>
        </w:tc>
        <w:tc>
          <w:tcPr>
            <w:tcW w:w="7850" w:type="dxa"/>
            <w:tcBorders>
              <w:top w:val="single" w:sz="4" w:space="0" w:color="000000"/>
              <w:left w:val="single" w:sz="4" w:space="0" w:color="000000"/>
              <w:bottom w:val="single" w:sz="4" w:space="0" w:color="000000"/>
              <w:right w:val="single" w:sz="4" w:space="0" w:color="000000"/>
            </w:tcBorders>
            <w:shd w:val="clear" w:color="auto" w:fill="F2DBDB"/>
          </w:tcPr>
          <w:p w:rsidR="006F2BC8" w:rsidRDefault="00D07501">
            <w:pPr>
              <w:spacing w:after="0" w:line="259" w:lineRule="auto"/>
              <w:ind w:left="1" w:firstLine="0"/>
            </w:pPr>
            <w:r>
              <w:rPr>
                <w:b/>
                <w:sz w:val="18"/>
              </w:rPr>
              <w:t>Actions</w:t>
            </w:r>
            <w:r>
              <w:rPr>
                <w:sz w:val="18"/>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2DBDB"/>
          </w:tcPr>
          <w:p w:rsidR="006F2BC8" w:rsidRDefault="00D07501">
            <w:pPr>
              <w:spacing w:after="0" w:line="259" w:lineRule="auto"/>
              <w:ind w:left="1" w:firstLine="0"/>
            </w:pPr>
            <w:r>
              <w:rPr>
                <w:b/>
                <w:sz w:val="18"/>
              </w:rPr>
              <w:t>Timeframe</w:t>
            </w:r>
            <w:r>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F2DBDB"/>
          </w:tcPr>
          <w:p w:rsidR="006F2BC8" w:rsidRDefault="00D07501">
            <w:pPr>
              <w:spacing w:after="0" w:line="259" w:lineRule="auto"/>
              <w:ind w:left="1" w:firstLine="0"/>
            </w:pPr>
            <w:r>
              <w:rPr>
                <w:b/>
                <w:sz w:val="18"/>
              </w:rPr>
              <w:t>Performance indicators</w:t>
            </w:r>
            <w:r>
              <w:rPr>
                <w:sz w:val="18"/>
              </w:rPr>
              <w:t xml:space="preserve"> </w:t>
            </w:r>
          </w:p>
        </w:tc>
      </w:tr>
      <w:tr w:rsidR="00860808" w:rsidTr="00106143">
        <w:trPr>
          <w:trHeight w:val="790"/>
        </w:trPr>
        <w:tc>
          <w:tcPr>
            <w:tcW w:w="2287" w:type="dxa"/>
            <w:vMerge w:val="restart"/>
            <w:tcBorders>
              <w:top w:val="single" w:sz="4" w:space="0" w:color="000000"/>
              <w:left w:val="single" w:sz="4" w:space="0" w:color="000000"/>
              <w:right w:val="single" w:sz="4" w:space="0" w:color="000000"/>
            </w:tcBorders>
            <w:shd w:val="clear" w:color="auto" w:fill="F2DBDB"/>
          </w:tcPr>
          <w:p w:rsidR="00860808" w:rsidRPr="00094BCE" w:rsidRDefault="00860808" w:rsidP="00094BCE">
            <w:pPr>
              <w:spacing w:after="0" w:line="259" w:lineRule="auto"/>
              <w:ind w:left="0" w:firstLine="0"/>
              <w:rPr>
                <w:sz w:val="18"/>
              </w:rPr>
            </w:pPr>
            <w:r>
              <w:rPr>
                <w:sz w:val="18"/>
              </w:rPr>
              <w:t xml:space="preserve">Increased community and government awareness of the role, value and needs of public libraries through the provision of trusted and reliable representation, advocacy and support. </w:t>
            </w:r>
          </w:p>
        </w:tc>
        <w:tc>
          <w:tcPr>
            <w:tcW w:w="785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pPr>
              <w:spacing w:after="0" w:line="259" w:lineRule="auto"/>
              <w:ind w:left="1" w:firstLine="0"/>
              <w:rPr>
                <w:sz w:val="18"/>
              </w:rPr>
            </w:pPr>
            <w:r>
              <w:rPr>
                <w:sz w:val="18"/>
              </w:rPr>
              <w:t>President of QPLA, or their proxy, to attend SLQ Public Library Advisory Group meetings to represent the range of interests of Queensland Public Libraries. This includes updates to PLAG on matters related to Queensland public libraries and APLA.</w:t>
            </w:r>
          </w:p>
          <w:p w:rsidR="00860808" w:rsidRDefault="00860808">
            <w:pPr>
              <w:spacing w:after="0" w:line="259" w:lineRule="auto"/>
              <w:ind w:left="1" w:firstLine="0"/>
              <w:rPr>
                <w:sz w:val="18"/>
              </w:rPr>
            </w:pPr>
          </w:p>
          <w:p w:rsidR="00860808" w:rsidRDefault="00860808">
            <w:pPr>
              <w:spacing w:after="0" w:line="259" w:lineRule="auto"/>
              <w:ind w:left="1"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pPr>
              <w:spacing w:after="0" w:line="259" w:lineRule="auto"/>
              <w:ind w:left="1" w:firstLine="0"/>
            </w:pPr>
            <w:r>
              <w:rPr>
                <w:sz w:val="18"/>
              </w:rPr>
              <w:t>Ongoing</w:t>
            </w:r>
          </w:p>
          <w:p w:rsidR="00860808" w:rsidRDefault="00860808">
            <w:pPr>
              <w:spacing w:after="0" w:line="259" w:lineRule="auto"/>
              <w:ind w:left="1" w:firstLine="0"/>
            </w:pPr>
            <w:r>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rsidP="006F290C">
            <w:pPr>
              <w:spacing w:after="0" w:line="243" w:lineRule="auto"/>
              <w:ind w:left="1" w:firstLine="0"/>
            </w:pPr>
            <w:r>
              <w:rPr>
                <w:sz w:val="18"/>
              </w:rPr>
              <w:t xml:space="preserve">QPLA President, or proxy, to attend all PLAG meetings. </w:t>
            </w:r>
          </w:p>
        </w:tc>
      </w:tr>
      <w:tr w:rsidR="00860808" w:rsidTr="00106143">
        <w:trPr>
          <w:trHeight w:val="585"/>
        </w:trPr>
        <w:tc>
          <w:tcPr>
            <w:tcW w:w="2287" w:type="dxa"/>
            <w:vMerge/>
            <w:tcBorders>
              <w:left w:val="single" w:sz="4" w:space="0" w:color="000000"/>
              <w:right w:val="single" w:sz="4" w:space="0" w:color="000000"/>
            </w:tcBorders>
          </w:tcPr>
          <w:p w:rsidR="00860808" w:rsidRPr="00094BCE" w:rsidRDefault="00860808" w:rsidP="00094BCE">
            <w:pPr>
              <w:spacing w:after="0" w:line="259" w:lineRule="auto"/>
              <w:ind w:left="0" w:firstLine="0"/>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rsidP="006F290C">
            <w:pPr>
              <w:spacing w:after="0" w:line="259" w:lineRule="auto"/>
              <w:ind w:left="1" w:firstLine="0"/>
            </w:pPr>
            <w:r>
              <w:rPr>
                <w:sz w:val="18"/>
              </w:rPr>
              <w:t xml:space="preserve">QPLA representative nominated and involved in reviews of SLQ standards and guidelines, grant reviews, state-wide programs and visioning activities etc.  </w:t>
            </w:r>
          </w:p>
        </w:tc>
        <w:tc>
          <w:tcPr>
            <w:tcW w:w="154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pPr>
              <w:spacing w:after="0" w:line="259" w:lineRule="auto"/>
              <w:ind w:left="1" w:firstLine="0"/>
            </w:pPr>
            <w:r>
              <w:rPr>
                <w:sz w:val="18"/>
              </w:rPr>
              <w:t>Ongoing</w:t>
            </w:r>
          </w:p>
        </w:tc>
        <w:tc>
          <w:tcPr>
            <w:tcW w:w="307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rsidP="0067040B">
            <w:pPr>
              <w:spacing w:after="0" w:line="259" w:lineRule="auto"/>
              <w:ind w:left="36" w:firstLine="0"/>
            </w:pPr>
            <w:r>
              <w:rPr>
                <w:sz w:val="18"/>
              </w:rPr>
              <w:t xml:space="preserve">QPLA committee member is nominated to represent and contribute to reviews and report to the committee on progress or issues. </w:t>
            </w:r>
          </w:p>
        </w:tc>
      </w:tr>
      <w:tr w:rsidR="00860808" w:rsidTr="00106143">
        <w:trPr>
          <w:trHeight w:val="790"/>
        </w:trPr>
        <w:tc>
          <w:tcPr>
            <w:tcW w:w="2287" w:type="dxa"/>
            <w:vMerge/>
            <w:tcBorders>
              <w:left w:val="single" w:sz="4" w:space="0" w:color="000000"/>
              <w:right w:val="single" w:sz="4" w:space="0" w:color="000000"/>
            </w:tcBorders>
          </w:tcPr>
          <w:p w:rsidR="00860808" w:rsidRPr="00094BCE" w:rsidRDefault="00860808" w:rsidP="00094BCE">
            <w:pPr>
              <w:spacing w:after="0" w:line="259" w:lineRule="auto"/>
              <w:ind w:left="0" w:firstLine="0"/>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rsidP="003930B6">
            <w:pPr>
              <w:spacing w:after="0" w:line="259" w:lineRule="auto"/>
              <w:ind w:left="1" w:right="47" w:firstLine="0"/>
            </w:pPr>
            <w:r>
              <w:t xml:space="preserve">QPLA President, or their proxy, represents the interests of Queensland Public Libraries through involvement in the Australian Public Library Alliance (APLA) and associated initiatives. </w:t>
            </w:r>
          </w:p>
        </w:tc>
        <w:tc>
          <w:tcPr>
            <w:tcW w:w="154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pPr>
              <w:spacing w:after="0" w:line="259" w:lineRule="auto"/>
              <w:ind w:left="1" w:firstLine="0"/>
              <w:rPr>
                <w:sz w:val="18"/>
              </w:rPr>
            </w:pPr>
            <w:r>
              <w:rPr>
                <w:sz w:val="18"/>
              </w:rPr>
              <w:t>Ongoing</w:t>
            </w:r>
          </w:p>
        </w:tc>
        <w:tc>
          <w:tcPr>
            <w:tcW w:w="307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rsidP="0067040B">
            <w:pPr>
              <w:spacing w:after="0" w:line="259" w:lineRule="auto"/>
              <w:ind w:left="1" w:right="15" w:firstLine="0"/>
              <w:rPr>
                <w:sz w:val="18"/>
              </w:rPr>
            </w:pPr>
            <w:r>
              <w:rPr>
                <w:sz w:val="18"/>
              </w:rPr>
              <w:t>QPLA President, or proxy, participates in all APLA meetings including teleconferences, planning meetings and relevant initiatives.</w:t>
            </w:r>
          </w:p>
        </w:tc>
      </w:tr>
      <w:tr w:rsidR="00860808" w:rsidTr="00106143">
        <w:trPr>
          <w:trHeight w:val="790"/>
        </w:trPr>
        <w:tc>
          <w:tcPr>
            <w:tcW w:w="2287" w:type="dxa"/>
            <w:vMerge/>
            <w:tcBorders>
              <w:left w:val="single" w:sz="4" w:space="0" w:color="000000"/>
              <w:right w:val="single" w:sz="4" w:space="0" w:color="000000"/>
            </w:tcBorders>
          </w:tcPr>
          <w:p w:rsidR="00860808" w:rsidRPr="00094BCE" w:rsidRDefault="00860808" w:rsidP="00094BCE">
            <w:pPr>
              <w:spacing w:after="0" w:line="259" w:lineRule="auto"/>
              <w:ind w:left="0" w:firstLine="0"/>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rsidP="00492609">
            <w:pPr>
              <w:spacing w:after="0" w:line="259" w:lineRule="auto"/>
              <w:ind w:left="1" w:right="47" w:firstLine="0"/>
            </w:pPr>
            <w:r>
              <w:t>Use QPLA and stakeholder communication channels to promote the role and value of Queensland public libraries and secure sustainable funding. This includes raising the profile of Queensland’s public libraries within their community, local and state governments, stakeholders within the library industry and other relevant organisations in the corporate and not-for-profit sectors.</w:t>
            </w:r>
          </w:p>
        </w:tc>
        <w:tc>
          <w:tcPr>
            <w:tcW w:w="154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pPr>
              <w:spacing w:after="0" w:line="259" w:lineRule="auto"/>
              <w:ind w:left="1" w:firstLine="0"/>
            </w:pPr>
            <w:r>
              <w:rPr>
                <w:sz w:val="18"/>
              </w:rPr>
              <w:t xml:space="preserve">Ongoing </w:t>
            </w:r>
          </w:p>
        </w:tc>
        <w:tc>
          <w:tcPr>
            <w:tcW w:w="307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rsidP="0011001A">
            <w:pPr>
              <w:spacing w:after="0" w:line="259" w:lineRule="auto"/>
              <w:ind w:left="1" w:right="15" w:firstLine="0"/>
              <w:rPr>
                <w:sz w:val="18"/>
              </w:rPr>
            </w:pPr>
            <w:r>
              <w:rPr>
                <w:sz w:val="18"/>
              </w:rPr>
              <w:t xml:space="preserve">Active use of QPLA communication collateral and channels, including website, social media, YouTube etc. </w:t>
            </w:r>
          </w:p>
          <w:p w:rsidR="00860808" w:rsidRDefault="00860808" w:rsidP="0011001A">
            <w:pPr>
              <w:spacing w:after="0" w:line="259" w:lineRule="auto"/>
              <w:ind w:left="1" w:right="15" w:firstLine="0"/>
              <w:rPr>
                <w:sz w:val="18"/>
              </w:rPr>
            </w:pPr>
          </w:p>
          <w:p w:rsidR="00860808" w:rsidRDefault="00860808" w:rsidP="00DC16F4">
            <w:pPr>
              <w:spacing w:after="0" w:line="259" w:lineRule="auto"/>
              <w:ind w:right="15"/>
            </w:pPr>
          </w:p>
        </w:tc>
      </w:tr>
      <w:tr w:rsidR="00860808" w:rsidRPr="00565635" w:rsidTr="00106143">
        <w:trPr>
          <w:trHeight w:val="790"/>
        </w:trPr>
        <w:tc>
          <w:tcPr>
            <w:tcW w:w="2287" w:type="dxa"/>
            <w:vMerge/>
            <w:tcBorders>
              <w:left w:val="single" w:sz="4" w:space="0" w:color="000000"/>
              <w:bottom w:val="nil"/>
              <w:right w:val="single" w:sz="4" w:space="0" w:color="000000"/>
            </w:tcBorders>
          </w:tcPr>
          <w:p w:rsidR="00860808" w:rsidRPr="00094BCE" w:rsidRDefault="00860808" w:rsidP="00094BCE">
            <w:pPr>
              <w:spacing w:after="0" w:line="259" w:lineRule="auto"/>
              <w:ind w:left="0" w:firstLine="0"/>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rsidP="00565635">
            <w:pPr>
              <w:spacing w:after="0" w:line="259" w:lineRule="auto"/>
              <w:ind w:left="0" w:firstLine="0"/>
              <w:rPr>
                <w:sz w:val="18"/>
              </w:rPr>
            </w:pPr>
            <w:r>
              <w:rPr>
                <w:sz w:val="18"/>
              </w:rPr>
              <w:t>In the lead up to State and Local government elections inform candidates of the value of Public Libraries in Queensland.</w:t>
            </w:r>
          </w:p>
          <w:p w:rsidR="00860808" w:rsidRPr="00565635" w:rsidRDefault="00860808" w:rsidP="00565635">
            <w:pPr>
              <w:spacing w:after="0" w:line="259" w:lineRule="auto"/>
              <w:ind w:left="0" w:firstLine="0"/>
              <w:rPr>
                <w:sz w:val="18"/>
              </w:rPr>
            </w:pPr>
          </w:p>
        </w:tc>
        <w:tc>
          <w:tcPr>
            <w:tcW w:w="154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rsidP="00565635">
            <w:pPr>
              <w:spacing w:after="0" w:line="259" w:lineRule="auto"/>
              <w:ind w:left="0" w:firstLine="0"/>
              <w:rPr>
                <w:sz w:val="18"/>
              </w:rPr>
            </w:pPr>
            <w:r>
              <w:rPr>
                <w:sz w:val="18"/>
              </w:rPr>
              <w:t>2020</w:t>
            </w:r>
          </w:p>
          <w:p w:rsidR="00860808" w:rsidRDefault="00860808" w:rsidP="00565635">
            <w:pPr>
              <w:spacing w:after="0" w:line="259" w:lineRule="auto"/>
              <w:ind w:left="0" w:firstLine="0"/>
              <w:rPr>
                <w:sz w:val="18"/>
              </w:rPr>
            </w:pPr>
            <w:r>
              <w:rPr>
                <w:sz w:val="18"/>
              </w:rPr>
              <w:t>2022</w:t>
            </w:r>
          </w:p>
        </w:tc>
        <w:tc>
          <w:tcPr>
            <w:tcW w:w="3070" w:type="dxa"/>
            <w:tcBorders>
              <w:top w:val="single" w:sz="4" w:space="0" w:color="000000"/>
              <w:left w:val="single" w:sz="4" w:space="0" w:color="000000"/>
              <w:bottom w:val="single" w:sz="4" w:space="0" w:color="000000"/>
              <w:right w:val="single" w:sz="4" w:space="0" w:color="000000"/>
            </w:tcBorders>
            <w:shd w:val="clear" w:color="auto" w:fill="F2DBDB"/>
          </w:tcPr>
          <w:p w:rsidR="00860808" w:rsidRDefault="00860808" w:rsidP="00565635">
            <w:pPr>
              <w:spacing w:after="0" w:line="259" w:lineRule="auto"/>
              <w:ind w:left="0" w:firstLine="0"/>
              <w:rPr>
                <w:sz w:val="18"/>
              </w:rPr>
            </w:pPr>
            <w:r>
              <w:rPr>
                <w:sz w:val="18"/>
              </w:rPr>
              <w:t>Information prepared and sent to candidates prior to election.</w:t>
            </w:r>
          </w:p>
        </w:tc>
      </w:tr>
    </w:tbl>
    <w:p w:rsidR="003A5C4E" w:rsidRPr="00565635" w:rsidRDefault="00D07501" w:rsidP="00094BCE">
      <w:pPr>
        <w:spacing w:after="0" w:line="259" w:lineRule="auto"/>
        <w:ind w:left="0" w:firstLine="0"/>
        <w:rPr>
          <w:sz w:val="18"/>
        </w:rPr>
      </w:pPr>
      <w:r w:rsidRPr="00565635">
        <w:rPr>
          <w:sz w:val="18"/>
        </w:rPr>
        <w:t xml:space="preserve"> </w:t>
      </w:r>
      <w:r w:rsidR="003A5C4E" w:rsidRPr="00565635">
        <w:rPr>
          <w:sz w:val="18"/>
        </w:rPr>
        <w:br w:type="page"/>
      </w:r>
    </w:p>
    <w:p w:rsidR="003A5C4E" w:rsidRDefault="003A5C4E">
      <w:pPr>
        <w:spacing w:after="0" w:line="259" w:lineRule="auto"/>
        <w:ind w:left="0" w:firstLine="0"/>
        <w:rPr>
          <w:rFonts w:ascii="Times New Roman" w:eastAsia="Times New Roman" w:hAnsi="Times New Roman" w:cs="Times New Roman"/>
        </w:rPr>
      </w:pPr>
    </w:p>
    <w:p w:rsidR="003A5C4E" w:rsidRDefault="003A5C4E" w:rsidP="003A5C4E">
      <w:pPr>
        <w:spacing w:after="0" w:line="259" w:lineRule="auto"/>
        <w:ind w:left="0" w:firstLine="0"/>
      </w:pPr>
      <w:r>
        <w:rPr>
          <w:b/>
          <w:color w:val="31849B"/>
        </w:rPr>
        <w:t>RECOGNITION</w:t>
      </w:r>
    </w:p>
    <w:p w:rsidR="003A5C4E" w:rsidRDefault="003A5C4E" w:rsidP="003A5C4E">
      <w:pPr>
        <w:spacing w:after="0" w:line="259" w:lineRule="auto"/>
        <w:ind w:left="0" w:firstLine="0"/>
      </w:pPr>
      <w:r>
        <w:t xml:space="preserve"> </w:t>
      </w:r>
    </w:p>
    <w:p w:rsidR="003A5C4E" w:rsidRDefault="001F262D" w:rsidP="003A5C4E">
      <w:pPr>
        <w:ind w:left="-5" w:right="26"/>
      </w:pPr>
      <w:r>
        <w:t>Recognising</w:t>
      </w:r>
      <w:r w:rsidR="003A5C4E">
        <w:t xml:space="preserve"> and celebrating</w:t>
      </w:r>
      <w:r>
        <w:t xml:space="preserve"> the</w:t>
      </w:r>
      <w:r w:rsidR="003A5C4E">
        <w:t xml:space="preserve"> </w:t>
      </w:r>
      <w:r>
        <w:t xml:space="preserve">achievements of Queensland’s public libraries </w:t>
      </w:r>
      <w:r w:rsidR="003A5C4E">
        <w:t xml:space="preserve">has been a significant strength of QPLA and this remains a focus for the association. </w:t>
      </w:r>
    </w:p>
    <w:p w:rsidR="003A5C4E" w:rsidRDefault="003A5C4E" w:rsidP="003A5C4E">
      <w:pPr>
        <w:spacing w:after="0" w:line="259" w:lineRule="auto"/>
        <w:ind w:left="0" w:firstLine="0"/>
      </w:pPr>
      <w:r>
        <w:t xml:space="preserve"> </w:t>
      </w:r>
    </w:p>
    <w:p w:rsidR="003A5C4E" w:rsidRDefault="003A5C4E" w:rsidP="003A5C4E">
      <w:pPr>
        <w:spacing w:after="0" w:line="259" w:lineRule="auto"/>
        <w:ind w:left="0" w:firstLine="0"/>
      </w:pPr>
      <w:r>
        <w:t xml:space="preserve"> </w:t>
      </w:r>
    </w:p>
    <w:tbl>
      <w:tblPr>
        <w:tblStyle w:val="TableGrid"/>
        <w:tblW w:w="14747" w:type="dxa"/>
        <w:tblInd w:w="-24" w:type="dxa"/>
        <w:tblCellMar>
          <w:top w:w="81" w:type="dxa"/>
          <w:left w:w="79" w:type="dxa"/>
          <w:right w:w="125" w:type="dxa"/>
        </w:tblCellMar>
        <w:tblLook w:val="04A0" w:firstRow="1" w:lastRow="0" w:firstColumn="1" w:lastColumn="0" w:noHBand="0" w:noVBand="1"/>
      </w:tblPr>
      <w:tblGrid>
        <w:gridCol w:w="2287"/>
        <w:gridCol w:w="7850"/>
        <w:gridCol w:w="1540"/>
        <w:gridCol w:w="3070"/>
      </w:tblGrid>
      <w:tr w:rsidR="003A5C4E" w:rsidTr="008820E8">
        <w:trPr>
          <w:trHeight w:val="344"/>
        </w:trPr>
        <w:tc>
          <w:tcPr>
            <w:tcW w:w="2287"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3A5C4E" w:rsidP="00CF3AAD">
            <w:pPr>
              <w:spacing w:after="0" w:line="259" w:lineRule="auto"/>
              <w:ind w:left="0" w:firstLine="0"/>
            </w:pPr>
            <w:r>
              <w:rPr>
                <w:b/>
                <w:sz w:val="18"/>
              </w:rPr>
              <w:t>Objectives</w:t>
            </w:r>
            <w:r>
              <w:rPr>
                <w:sz w:val="18"/>
              </w:rPr>
              <w:t xml:space="preserve"> </w:t>
            </w:r>
          </w:p>
        </w:tc>
        <w:tc>
          <w:tcPr>
            <w:tcW w:w="7850"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3A5C4E" w:rsidP="00CF3AAD">
            <w:pPr>
              <w:spacing w:after="0" w:line="259" w:lineRule="auto"/>
              <w:ind w:left="1" w:firstLine="0"/>
            </w:pPr>
            <w:r>
              <w:rPr>
                <w:b/>
                <w:sz w:val="18"/>
              </w:rPr>
              <w:t>Actions</w:t>
            </w:r>
            <w:r>
              <w:rPr>
                <w:sz w:val="18"/>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3A5C4E" w:rsidP="00CF3AAD">
            <w:pPr>
              <w:spacing w:after="0" w:line="259" w:lineRule="auto"/>
              <w:ind w:left="1" w:firstLine="0"/>
            </w:pPr>
            <w:r>
              <w:rPr>
                <w:b/>
                <w:sz w:val="18"/>
              </w:rPr>
              <w:t>Timeframe</w:t>
            </w:r>
            <w:r>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3A5C4E" w:rsidP="00CF3AAD">
            <w:pPr>
              <w:spacing w:after="0" w:line="259" w:lineRule="auto"/>
              <w:ind w:left="1" w:firstLine="0"/>
            </w:pPr>
            <w:r>
              <w:rPr>
                <w:b/>
                <w:sz w:val="18"/>
              </w:rPr>
              <w:t>Performance indicators</w:t>
            </w:r>
            <w:r>
              <w:rPr>
                <w:sz w:val="18"/>
              </w:rPr>
              <w:t xml:space="preserve"> </w:t>
            </w:r>
          </w:p>
        </w:tc>
      </w:tr>
      <w:tr w:rsidR="003A5C4E" w:rsidTr="008820E8">
        <w:trPr>
          <w:trHeight w:val="586"/>
        </w:trPr>
        <w:tc>
          <w:tcPr>
            <w:tcW w:w="2287" w:type="dxa"/>
            <w:vMerge w:val="restart"/>
            <w:tcBorders>
              <w:top w:val="single" w:sz="4" w:space="0" w:color="000000"/>
              <w:left w:val="single" w:sz="4" w:space="0" w:color="000000"/>
              <w:bottom w:val="single" w:sz="4" w:space="0" w:color="000000"/>
              <w:right w:val="single" w:sz="4" w:space="0" w:color="000000"/>
            </w:tcBorders>
            <w:shd w:val="clear" w:color="auto" w:fill="DAEEF3"/>
          </w:tcPr>
          <w:p w:rsidR="003A5C4E" w:rsidRDefault="001F262D" w:rsidP="001F262D">
            <w:pPr>
              <w:spacing w:after="0" w:line="259" w:lineRule="auto"/>
              <w:ind w:left="0" w:firstLine="0"/>
            </w:pPr>
            <w:r>
              <w:rPr>
                <w:sz w:val="18"/>
              </w:rPr>
              <w:t>Recognition and promotion of outstanding achievements and innovation in public library services</w:t>
            </w:r>
            <w:r w:rsidR="003A5C4E">
              <w:rPr>
                <w:sz w:val="18"/>
              </w:rPr>
              <w:t xml:space="preserve">. </w:t>
            </w:r>
          </w:p>
        </w:tc>
        <w:tc>
          <w:tcPr>
            <w:tcW w:w="7850"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1F262D" w:rsidP="003B4583">
            <w:pPr>
              <w:spacing w:after="0" w:line="259" w:lineRule="auto"/>
              <w:ind w:left="1" w:firstLine="0"/>
            </w:pPr>
            <w:r>
              <w:rPr>
                <w:sz w:val="18"/>
              </w:rPr>
              <w:t xml:space="preserve">Coordinate the Queensland </w:t>
            </w:r>
            <w:r w:rsidR="003B4583">
              <w:rPr>
                <w:sz w:val="18"/>
              </w:rPr>
              <w:t>Local Government of the Year</w:t>
            </w:r>
            <w:r w:rsidR="003B4583" w:rsidRPr="003B4583">
              <w:rPr>
                <w:sz w:val="18"/>
              </w:rPr>
              <w:t xml:space="preserve"> </w:t>
            </w:r>
            <w:r w:rsidRPr="003B4583">
              <w:rPr>
                <w:sz w:val="18"/>
              </w:rPr>
              <w:t>Award</w:t>
            </w:r>
          </w:p>
        </w:tc>
        <w:tc>
          <w:tcPr>
            <w:tcW w:w="1540"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1F262D" w:rsidP="00CF3AAD">
            <w:pPr>
              <w:spacing w:after="0" w:line="259" w:lineRule="auto"/>
              <w:ind w:left="1" w:firstLine="0"/>
            </w:pPr>
            <w:r>
              <w:rPr>
                <w:sz w:val="18"/>
              </w:rPr>
              <w:t>Annually</w:t>
            </w:r>
          </w:p>
        </w:tc>
        <w:tc>
          <w:tcPr>
            <w:tcW w:w="3070"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1F262D" w:rsidP="001F262D">
            <w:pPr>
              <w:spacing w:after="0" w:line="259" w:lineRule="auto"/>
              <w:ind w:left="1" w:firstLine="0"/>
            </w:pPr>
            <w:r>
              <w:rPr>
                <w:sz w:val="18"/>
              </w:rPr>
              <w:t xml:space="preserve">QPLA project group established and coordinates </w:t>
            </w:r>
            <w:r w:rsidR="00EF3CE1">
              <w:rPr>
                <w:sz w:val="18"/>
              </w:rPr>
              <w:t>awards program.</w:t>
            </w:r>
            <w:r w:rsidR="003A5C4E">
              <w:rPr>
                <w:sz w:val="18"/>
              </w:rPr>
              <w:t xml:space="preserve"> </w:t>
            </w:r>
            <w:r w:rsidR="00EF3CE1">
              <w:rPr>
                <w:sz w:val="18"/>
              </w:rPr>
              <w:t>Number of entries received for the awards.</w:t>
            </w:r>
          </w:p>
        </w:tc>
      </w:tr>
      <w:tr w:rsidR="003A5C4E" w:rsidTr="008820E8">
        <w:trPr>
          <w:trHeight w:val="585"/>
        </w:trPr>
        <w:tc>
          <w:tcPr>
            <w:tcW w:w="2287" w:type="dxa"/>
            <w:vMerge/>
            <w:tcBorders>
              <w:top w:val="nil"/>
              <w:left w:val="single" w:sz="4" w:space="0" w:color="000000"/>
              <w:bottom w:val="nil"/>
              <w:right w:val="single" w:sz="4" w:space="0" w:color="000000"/>
            </w:tcBorders>
          </w:tcPr>
          <w:p w:rsidR="003A5C4E" w:rsidRDefault="003A5C4E" w:rsidP="00CF3AAD">
            <w:pPr>
              <w:spacing w:after="160" w:line="259" w:lineRule="auto"/>
              <w:ind w:left="0" w:firstLine="0"/>
            </w:pPr>
          </w:p>
        </w:tc>
        <w:tc>
          <w:tcPr>
            <w:tcW w:w="7850" w:type="dxa"/>
            <w:tcBorders>
              <w:top w:val="single" w:sz="4" w:space="0" w:color="000000"/>
              <w:left w:val="single" w:sz="4" w:space="0" w:color="000000"/>
              <w:bottom w:val="single" w:sz="4" w:space="0" w:color="000000"/>
              <w:right w:val="single" w:sz="4" w:space="0" w:color="000000"/>
            </w:tcBorders>
            <w:shd w:val="clear" w:color="auto" w:fill="DAEEF3"/>
          </w:tcPr>
          <w:p w:rsidR="0022140D" w:rsidRDefault="0022140D" w:rsidP="0022140D">
            <w:pPr>
              <w:spacing w:after="0" w:line="259" w:lineRule="auto"/>
              <w:ind w:left="1" w:firstLine="0"/>
              <w:rPr>
                <w:sz w:val="18"/>
              </w:rPr>
            </w:pPr>
            <w:r>
              <w:rPr>
                <w:sz w:val="18"/>
              </w:rPr>
              <w:t xml:space="preserve">Recognise excellence in Queensland public libraries by providing opportunities to </w:t>
            </w:r>
            <w:r w:rsidR="00094BCE">
              <w:rPr>
                <w:sz w:val="18"/>
              </w:rPr>
              <w:t>highlight</w:t>
            </w:r>
            <w:r>
              <w:rPr>
                <w:sz w:val="18"/>
              </w:rPr>
              <w:t xml:space="preserve"> their </w:t>
            </w:r>
            <w:r w:rsidR="00EF3CE1">
              <w:rPr>
                <w:sz w:val="18"/>
              </w:rPr>
              <w:t>achi</w:t>
            </w:r>
            <w:r>
              <w:rPr>
                <w:sz w:val="18"/>
              </w:rPr>
              <w:t>evements and innovative programs, for example, coordinate Poster session for the biennial conference</w:t>
            </w:r>
            <w:r w:rsidR="00172E90">
              <w:rPr>
                <w:sz w:val="18"/>
              </w:rPr>
              <w:t xml:space="preserve"> which includes delegate voting for best poster. </w:t>
            </w:r>
          </w:p>
          <w:p w:rsidR="003A5C4E" w:rsidRDefault="003A5C4E" w:rsidP="0022140D">
            <w:pPr>
              <w:spacing w:after="0" w:line="259" w:lineRule="auto"/>
              <w:ind w:left="1"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EF3CE1" w:rsidP="00CF3AAD">
            <w:pPr>
              <w:spacing w:after="0" w:line="259" w:lineRule="auto"/>
              <w:ind w:left="1" w:firstLine="0"/>
            </w:pPr>
            <w:r>
              <w:rPr>
                <w:sz w:val="18"/>
              </w:rPr>
              <w:t>Ongoing</w:t>
            </w:r>
            <w:r w:rsidR="003A5C4E">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DAEEF3"/>
          </w:tcPr>
          <w:p w:rsidR="00172E90" w:rsidRDefault="00955318" w:rsidP="00172E90">
            <w:pPr>
              <w:spacing w:after="0" w:line="259" w:lineRule="auto"/>
              <w:ind w:left="1" w:firstLine="0"/>
              <w:rPr>
                <w:sz w:val="18"/>
              </w:rPr>
            </w:pPr>
            <w:r>
              <w:rPr>
                <w:sz w:val="18"/>
              </w:rPr>
              <w:t>Th</w:t>
            </w:r>
            <w:r w:rsidR="00172E90">
              <w:rPr>
                <w:sz w:val="18"/>
              </w:rPr>
              <w:t xml:space="preserve">e </w:t>
            </w:r>
            <w:r>
              <w:rPr>
                <w:sz w:val="18"/>
              </w:rPr>
              <w:t xml:space="preserve">QPLA </w:t>
            </w:r>
            <w:r w:rsidR="00172E90">
              <w:rPr>
                <w:sz w:val="18"/>
              </w:rPr>
              <w:t xml:space="preserve">biennial conference </w:t>
            </w:r>
            <w:r>
              <w:rPr>
                <w:sz w:val="18"/>
              </w:rPr>
              <w:t xml:space="preserve">to include a Poster session </w:t>
            </w:r>
            <w:r w:rsidR="00172E90">
              <w:rPr>
                <w:sz w:val="18"/>
              </w:rPr>
              <w:t xml:space="preserve">which includes delegate voting for best poster. </w:t>
            </w:r>
          </w:p>
          <w:p w:rsidR="003A5C4E" w:rsidRDefault="003A5C4E" w:rsidP="00CF3AAD">
            <w:pPr>
              <w:spacing w:after="0" w:line="259" w:lineRule="auto"/>
              <w:ind w:left="1" w:firstLine="0"/>
            </w:pPr>
          </w:p>
        </w:tc>
      </w:tr>
      <w:tr w:rsidR="003A5C4E" w:rsidTr="008820E8">
        <w:trPr>
          <w:trHeight w:val="790"/>
        </w:trPr>
        <w:tc>
          <w:tcPr>
            <w:tcW w:w="2287" w:type="dxa"/>
            <w:vMerge/>
            <w:tcBorders>
              <w:top w:val="nil"/>
              <w:left w:val="single" w:sz="4" w:space="0" w:color="000000"/>
              <w:bottom w:val="nil"/>
              <w:right w:val="single" w:sz="4" w:space="0" w:color="000000"/>
            </w:tcBorders>
          </w:tcPr>
          <w:p w:rsidR="003A5C4E" w:rsidRDefault="003A5C4E" w:rsidP="00CF3AAD">
            <w:pPr>
              <w:spacing w:after="160" w:line="259" w:lineRule="auto"/>
              <w:ind w:left="0" w:firstLine="0"/>
            </w:pPr>
          </w:p>
        </w:tc>
        <w:tc>
          <w:tcPr>
            <w:tcW w:w="7850"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172E90" w:rsidP="00172E90">
            <w:pPr>
              <w:spacing w:after="0" w:line="259" w:lineRule="auto"/>
              <w:ind w:left="1" w:firstLine="0"/>
            </w:pPr>
            <w:r>
              <w:rPr>
                <w:sz w:val="18"/>
              </w:rPr>
              <w:t xml:space="preserve">Promote </w:t>
            </w:r>
            <w:r w:rsidR="003A5C4E">
              <w:rPr>
                <w:sz w:val="18"/>
              </w:rPr>
              <w:t xml:space="preserve">the achievements of Queensland public libraries through the QPLA website, </w:t>
            </w:r>
            <w:r>
              <w:rPr>
                <w:sz w:val="18"/>
              </w:rPr>
              <w:t xml:space="preserve">social media, </w:t>
            </w:r>
            <w:r w:rsidR="003A5C4E">
              <w:rPr>
                <w:sz w:val="18"/>
              </w:rPr>
              <w:t xml:space="preserve">newsletter </w:t>
            </w:r>
            <w:r w:rsidR="00094BCE">
              <w:rPr>
                <w:sz w:val="18"/>
              </w:rPr>
              <w:t>etc.</w:t>
            </w:r>
            <w:r>
              <w:rPr>
                <w:sz w:val="18"/>
              </w:rPr>
              <w:t xml:space="preserve"> </w:t>
            </w:r>
            <w:r w:rsidR="003A5C4E">
              <w:rPr>
                <w:sz w:val="18"/>
              </w:rPr>
              <w:t>and other media</w:t>
            </w:r>
            <w:r>
              <w:rPr>
                <w:sz w:val="18"/>
              </w:rPr>
              <w:t xml:space="preserve"> such as</w:t>
            </w:r>
            <w:r w:rsidR="003A5C4E">
              <w:rPr>
                <w:sz w:val="18"/>
              </w:rPr>
              <w:t xml:space="preserve"> Public Libraries Connect; ALIA</w:t>
            </w:r>
            <w:r>
              <w:rPr>
                <w:sz w:val="18"/>
              </w:rPr>
              <w:t>, APLA news</w:t>
            </w:r>
            <w:r w:rsidR="003A5C4E">
              <w:rPr>
                <w:sz w:val="18"/>
              </w:rPr>
              <w:t xml:space="preserve"> etc. </w:t>
            </w:r>
          </w:p>
        </w:tc>
        <w:tc>
          <w:tcPr>
            <w:tcW w:w="1540"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2D2DA1" w:rsidP="002D2DA1">
            <w:pPr>
              <w:spacing w:after="0" w:line="259" w:lineRule="auto"/>
              <w:ind w:left="1" w:firstLine="0"/>
            </w:pPr>
            <w:r>
              <w:rPr>
                <w:sz w:val="18"/>
              </w:rPr>
              <w:t>Ongoing</w:t>
            </w:r>
            <w:r w:rsidR="003A5C4E">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DAEEF3"/>
          </w:tcPr>
          <w:p w:rsidR="003A5C4E" w:rsidRDefault="003A5C4E" w:rsidP="00CF3AAD">
            <w:pPr>
              <w:spacing w:after="0" w:line="259" w:lineRule="auto"/>
              <w:ind w:left="1" w:right="179" w:firstLine="0"/>
              <w:jc w:val="both"/>
            </w:pPr>
            <w:r>
              <w:rPr>
                <w:sz w:val="18"/>
              </w:rPr>
              <w:t xml:space="preserve">Website updated on a monthly basis; newsletter and other media carry regular </w:t>
            </w:r>
            <w:r w:rsidR="00172E90">
              <w:rPr>
                <w:sz w:val="18"/>
              </w:rPr>
              <w:t>stories highlighting achievements and innovation.</w:t>
            </w:r>
          </w:p>
        </w:tc>
      </w:tr>
    </w:tbl>
    <w:p w:rsidR="003A5C4E" w:rsidRDefault="003A5C4E" w:rsidP="003A5C4E">
      <w:pPr>
        <w:spacing w:after="0" w:line="259" w:lineRule="auto"/>
        <w:ind w:left="0" w:firstLine="0"/>
      </w:pPr>
      <w:r>
        <w:t xml:space="preserve"> </w:t>
      </w:r>
    </w:p>
    <w:p w:rsidR="003A5C4E" w:rsidRDefault="003A5C4E" w:rsidP="003A5C4E">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rsidR="003A5C4E" w:rsidRDefault="003A5C4E">
      <w:pPr>
        <w:spacing w:after="160" w:line="259" w:lineRule="auto"/>
        <w:ind w:left="0" w:firstLine="0"/>
        <w:rPr>
          <w:rFonts w:ascii="Times New Roman" w:eastAsia="Times New Roman" w:hAnsi="Times New Roman" w:cs="Times New Roman"/>
        </w:rPr>
      </w:pPr>
    </w:p>
    <w:p w:rsidR="006F2BC8" w:rsidRDefault="00D07501">
      <w:pPr>
        <w:spacing w:after="0" w:line="259" w:lineRule="auto"/>
        <w:ind w:left="0" w:firstLine="0"/>
      </w:pPr>
      <w:r>
        <w:rPr>
          <w:rFonts w:ascii="Times New Roman" w:eastAsia="Times New Roman" w:hAnsi="Times New Roman" w:cs="Times New Roman"/>
        </w:rPr>
        <w:tab/>
      </w:r>
      <w:r>
        <w:t xml:space="preserve"> </w:t>
      </w:r>
    </w:p>
    <w:p w:rsidR="006F2BC8" w:rsidRDefault="00D07501">
      <w:pPr>
        <w:spacing w:after="0" w:line="259" w:lineRule="auto"/>
        <w:ind w:left="0" w:firstLine="0"/>
      </w:pPr>
      <w:r>
        <w:rPr>
          <w:b/>
          <w:color w:val="76923C"/>
        </w:rPr>
        <w:t>COLLABORATION</w:t>
      </w:r>
      <w:r w:rsidR="003A5C4E">
        <w:rPr>
          <w:b/>
          <w:color w:val="76923C"/>
        </w:rPr>
        <w:t>, CO-OPERATION &amp; SHARING</w:t>
      </w:r>
    </w:p>
    <w:p w:rsidR="006F2BC8" w:rsidRDefault="00D07501">
      <w:pPr>
        <w:spacing w:after="0" w:line="259" w:lineRule="auto"/>
        <w:ind w:left="0" w:firstLine="0"/>
      </w:pPr>
      <w:r>
        <w:t xml:space="preserve"> </w:t>
      </w:r>
    </w:p>
    <w:p w:rsidR="0011001A" w:rsidRDefault="00FD5612" w:rsidP="0011001A">
      <w:pPr>
        <w:ind w:left="-5" w:right="26"/>
      </w:pPr>
      <w:r>
        <w:t xml:space="preserve">QPLA fosters </w:t>
      </w:r>
      <w:r w:rsidR="00D07501">
        <w:t>collaboration between member libraries</w:t>
      </w:r>
      <w:r w:rsidR="00E41152">
        <w:t>, the State Library of Queensland</w:t>
      </w:r>
      <w:r w:rsidR="00D07501">
        <w:t xml:space="preserve"> </w:t>
      </w:r>
      <w:r>
        <w:t xml:space="preserve">and </w:t>
      </w:r>
      <w:r w:rsidR="00DF3E89">
        <w:t xml:space="preserve">the LGAQ. Through its membership of APLA, QPLA </w:t>
      </w:r>
      <w:r>
        <w:t>collaborates with other similar State and Territory association</w:t>
      </w:r>
      <w:r w:rsidR="00E41152">
        <w:t xml:space="preserve">s and participates in </w:t>
      </w:r>
      <w:r w:rsidR="00DF3E89">
        <w:t xml:space="preserve">national initiatives that benefit Queensland public libraries and their users. </w:t>
      </w:r>
      <w:r w:rsidR="00704399">
        <w:t>S</w:t>
      </w:r>
      <w:r>
        <w:t>haring ideas and best practice</w:t>
      </w:r>
      <w:r w:rsidR="00704399">
        <w:t xml:space="preserve"> </w:t>
      </w:r>
      <w:r w:rsidR="0011001A">
        <w:t xml:space="preserve">remain a focus for the association. </w:t>
      </w:r>
    </w:p>
    <w:p w:rsidR="0011001A" w:rsidRDefault="0011001A">
      <w:pPr>
        <w:ind w:left="-5" w:right="26"/>
      </w:pPr>
    </w:p>
    <w:p w:rsidR="006F2BC8" w:rsidRDefault="00D07501">
      <w:pPr>
        <w:spacing w:after="0" w:line="259" w:lineRule="auto"/>
        <w:ind w:left="0" w:firstLine="0"/>
      </w:pPr>
      <w:r>
        <w:t xml:space="preserve">  </w:t>
      </w:r>
    </w:p>
    <w:tbl>
      <w:tblPr>
        <w:tblStyle w:val="TableGrid"/>
        <w:tblW w:w="14747" w:type="dxa"/>
        <w:tblInd w:w="-24" w:type="dxa"/>
        <w:tblCellMar>
          <w:top w:w="81" w:type="dxa"/>
          <w:left w:w="79" w:type="dxa"/>
          <w:right w:w="85" w:type="dxa"/>
        </w:tblCellMar>
        <w:tblLook w:val="04A0" w:firstRow="1" w:lastRow="0" w:firstColumn="1" w:lastColumn="0" w:noHBand="0" w:noVBand="1"/>
      </w:tblPr>
      <w:tblGrid>
        <w:gridCol w:w="2287"/>
        <w:gridCol w:w="7850"/>
        <w:gridCol w:w="1540"/>
        <w:gridCol w:w="3070"/>
      </w:tblGrid>
      <w:tr w:rsidR="008820E8" w:rsidTr="008820E8">
        <w:trPr>
          <w:trHeight w:val="344"/>
        </w:trPr>
        <w:tc>
          <w:tcPr>
            <w:tcW w:w="2287" w:type="dxa"/>
            <w:tcBorders>
              <w:top w:val="single" w:sz="4" w:space="0" w:color="000000"/>
              <w:left w:val="single" w:sz="4" w:space="0" w:color="000000"/>
              <w:bottom w:val="single" w:sz="4" w:space="0" w:color="000000"/>
              <w:right w:val="single" w:sz="4" w:space="0" w:color="000000"/>
            </w:tcBorders>
            <w:shd w:val="clear" w:color="auto" w:fill="EAF1DD"/>
          </w:tcPr>
          <w:p w:rsidR="006F2BC8" w:rsidRDefault="00D07501">
            <w:pPr>
              <w:spacing w:after="0" w:line="259" w:lineRule="auto"/>
              <w:ind w:left="0" w:firstLine="0"/>
            </w:pPr>
            <w:r>
              <w:rPr>
                <w:b/>
                <w:sz w:val="18"/>
              </w:rPr>
              <w:t>Objectives</w:t>
            </w:r>
            <w:r>
              <w:rPr>
                <w:sz w:val="18"/>
              </w:rPr>
              <w:t xml:space="preserve"> </w:t>
            </w:r>
          </w:p>
        </w:tc>
        <w:tc>
          <w:tcPr>
            <w:tcW w:w="7850" w:type="dxa"/>
            <w:tcBorders>
              <w:top w:val="single" w:sz="4" w:space="0" w:color="000000"/>
              <w:left w:val="single" w:sz="4" w:space="0" w:color="000000"/>
              <w:bottom w:val="single" w:sz="4" w:space="0" w:color="000000"/>
              <w:right w:val="single" w:sz="4" w:space="0" w:color="000000"/>
            </w:tcBorders>
            <w:shd w:val="clear" w:color="auto" w:fill="EAF1DD"/>
          </w:tcPr>
          <w:p w:rsidR="006F2BC8" w:rsidRDefault="00D07501">
            <w:pPr>
              <w:spacing w:after="0" w:line="259" w:lineRule="auto"/>
              <w:ind w:left="1" w:firstLine="0"/>
            </w:pPr>
            <w:r>
              <w:rPr>
                <w:b/>
                <w:sz w:val="18"/>
              </w:rPr>
              <w:t>Actions</w:t>
            </w:r>
            <w:r>
              <w:rPr>
                <w:sz w:val="18"/>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EAF1DD"/>
          </w:tcPr>
          <w:p w:rsidR="006F2BC8" w:rsidRDefault="00D07501">
            <w:pPr>
              <w:spacing w:after="0" w:line="259" w:lineRule="auto"/>
              <w:ind w:left="1" w:firstLine="0"/>
            </w:pPr>
            <w:r>
              <w:rPr>
                <w:b/>
                <w:sz w:val="18"/>
              </w:rPr>
              <w:t>Timeframe</w:t>
            </w:r>
            <w:r>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EAF1DD"/>
          </w:tcPr>
          <w:p w:rsidR="006F2BC8" w:rsidRDefault="00D07501">
            <w:pPr>
              <w:spacing w:after="0" w:line="259" w:lineRule="auto"/>
              <w:ind w:left="1" w:firstLine="0"/>
            </w:pPr>
            <w:r>
              <w:rPr>
                <w:b/>
                <w:sz w:val="18"/>
              </w:rPr>
              <w:t>Performance indicators</w:t>
            </w:r>
            <w:r>
              <w:rPr>
                <w:sz w:val="18"/>
              </w:rPr>
              <w:t xml:space="preserve"> </w:t>
            </w:r>
          </w:p>
        </w:tc>
      </w:tr>
      <w:tr w:rsidR="008820E8" w:rsidTr="008820E8">
        <w:trPr>
          <w:trHeight w:val="1621"/>
        </w:trPr>
        <w:tc>
          <w:tcPr>
            <w:tcW w:w="2287" w:type="dxa"/>
            <w:tcBorders>
              <w:top w:val="single" w:sz="4" w:space="0" w:color="000000"/>
              <w:left w:val="single" w:sz="4" w:space="0" w:color="000000"/>
              <w:bottom w:val="single" w:sz="4" w:space="0" w:color="000000"/>
              <w:right w:val="single" w:sz="4" w:space="0" w:color="000000"/>
            </w:tcBorders>
            <w:shd w:val="clear" w:color="auto" w:fill="EAF1DD"/>
          </w:tcPr>
          <w:p w:rsidR="008B5F4A" w:rsidRDefault="00643280" w:rsidP="007E04B8">
            <w:pPr>
              <w:spacing w:after="0" w:line="259" w:lineRule="auto"/>
              <w:ind w:left="0" w:right="390" w:firstLine="0"/>
              <w:rPr>
                <w:sz w:val="18"/>
              </w:rPr>
            </w:pPr>
            <w:r>
              <w:rPr>
                <w:sz w:val="18"/>
              </w:rPr>
              <w:t>QPLA and SLQ have a p</w:t>
            </w:r>
            <w:r w:rsidR="00786DCD">
              <w:rPr>
                <w:sz w:val="18"/>
              </w:rPr>
              <w:t>roductive and collaborative</w:t>
            </w:r>
            <w:r w:rsidR="00704399">
              <w:rPr>
                <w:sz w:val="18"/>
              </w:rPr>
              <w:t xml:space="preserve"> relation</w:t>
            </w:r>
            <w:r w:rsidR="00786DCD">
              <w:rPr>
                <w:sz w:val="18"/>
              </w:rPr>
              <w:t>ship</w:t>
            </w:r>
            <w:r w:rsidR="00704399">
              <w:rPr>
                <w:sz w:val="18"/>
              </w:rPr>
              <w:t xml:space="preserve"> </w:t>
            </w:r>
            <w:r>
              <w:rPr>
                <w:sz w:val="18"/>
              </w:rPr>
              <w:t xml:space="preserve">that </w:t>
            </w:r>
            <w:r w:rsidR="008820E8">
              <w:rPr>
                <w:sz w:val="18"/>
              </w:rPr>
              <w:t>works towards the common good an</w:t>
            </w:r>
            <w:bookmarkStart w:id="0" w:name="_GoBack"/>
            <w:bookmarkEnd w:id="0"/>
            <w:r w:rsidR="008820E8">
              <w:rPr>
                <w:sz w:val="18"/>
              </w:rPr>
              <w:t xml:space="preserve">d </w:t>
            </w:r>
            <w:r w:rsidR="00786DCD">
              <w:rPr>
                <w:sz w:val="18"/>
              </w:rPr>
              <w:t xml:space="preserve">respects the independence and </w:t>
            </w:r>
            <w:r w:rsidR="008B5F4A">
              <w:rPr>
                <w:sz w:val="18"/>
              </w:rPr>
              <w:t>objectives of e</w:t>
            </w:r>
            <w:r w:rsidR="008820E8">
              <w:rPr>
                <w:sz w:val="18"/>
              </w:rPr>
              <w:t>ach organisation.</w:t>
            </w:r>
          </w:p>
          <w:p w:rsidR="006F2BC8" w:rsidRDefault="006F2BC8">
            <w:pPr>
              <w:spacing w:after="0" w:line="259" w:lineRule="auto"/>
              <w:ind w:left="0" w:right="390" w:firstLine="0"/>
              <w:jc w:val="both"/>
            </w:pPr>
          </w:p>
        </w:tc>
        <w:tc>
          <w:tcPr>
            <w:tcW w:w="7850" w:type="dxa"/>
            <w:tcBorders>
              <w:top w:val="single" w:sz="4" w:space="0" w:color="000000"/>
              <w:left w:val="single" w:sz="4" w:space="0" w:color="000000"/>
              <w:bottom w:val="single" w:sz="4" w:space="0" w:color="000000"/>
              <w:right w:val="single" w:sz="4" w:space="0" w:color="000000"/>
            </w:tcBorders>
            <w:shd w:val="clear" w:color="auto" w:fill="EAF1DD"/>
          </w:tcPr>
          <w:p w:rsidR="008B5F4A" w:rsidRDefault="008B5F4A">
            <w:pPr>
              <w:spacing w:after="0" w:line="259" w:lineRule="auto"/>
              <w:ind w:left="1" w:firstLine="0"/>
              <w:rPr>
                <w:sz w:val="18"/>
              </w:rPr>
            </w:pPr>
            <w:r>
              <w:rPr>
                <w:sz w:val="18"/>
              </w:rPr>
              <w:t>Engagement with SLQ through membership of PLAG and involvement in working groups and initiatives.</w:t>
            </w:r>
          </w:p>
          <w:p w:rsidR="00E41152" w:rsidRDefault="00E41152">
            <w:pPr>
              <w:spacing w:after="0" w:line="259" w:lineRule="auto"/>
              <w:ind w:left="1" w:firstLine="0"/>
              <w:rPr>
                <w:sz w:val="18"/>
              </w:rPr>
            </w:pPr>
          </w:p>
          <w:p w:rsidR="00E41152" w:rsidRDefault="008B5F4A">
            <w:pPr>
              <w:spacing w:after="0" w:line="259" w:lineRule="auto"/>
              <w:ind w:left="1" w:firstLine="0"/>
            </w:pPr>
            <w:r>
              <w:rPr>
                <w:sz w:val="18"/>
              </w:rPr>
              <w:t xml:space="preserve">Note: </w:t>
            </w:r>
            <w:r w:rsidR="00643280">
              <w:rPr>
                <w:sz w:val="18"/>
              </w:rPr>
              <w:t>the PLAG Terms of Reference</w:t>
            </w:r>
          </w:p>
        </w:tc>
        <w:tc>
          <w:tcPr>
            <w:tcW w:w="1540" w:type="dxa"/>
            <w:tcBorders>
              <w:top w:val="single" w:sz="4" w:space="0" w:color="000000"/>
              <w:left w:val="single" w:sz="4" w:space="0" w:color="000000"/>
              <w:bottom w:val="single" w:sz="4" w:space="0" w:color="000000"/>
              <w:right w:val="single" w:sz="4" w:space="0" w:color="000000"/>
            </w:tcBorders>
            <w:shd w:val="clear" w:color="auto" w:fill="EAF1DD"/>
          </w:tcPr>
          <w:p w:rsidR="006F2BC8" w:rsidRDefault="008B5F4A">
            <w:pPr>
              <w:spacing w:after="0" w:line="259" w:lineRule="auto"/>
              <w:ind w:left="1" w:firstLine="0"/>
            </w:pPr>
            <w:r>
              <w:rPr>
                <w:sz w:val="18"/>
              </w:rPr>
              <w:t>Ongoing</w:t>
            </w:r>
          </w:p>
        </w:tc>
        <w:tc>
          <w:tcPr>
            <w:tcW w:w="3070" w:type="dxa"/>
            <w:tcBorders>
              <w:top w:val="single" w:sz="4" w:space="0" w:color="000000"/>
              <w:left w:val="single" w:sz="4" w:space="0" w:color="000000"/>
              <w:bottom w:val="single" w:sz="4" w:space="0" w:color="000000"/>
              <w:right w:val="single" w:sz="4" w:space="0" w:color="000000"/>
            </w:tcBorders>
            <w:shd w:val="clear" w:color="auto" w:fill="EAF1DD"/>
          </w:tcPr>
          <w:p w:rsidR="008B5F4A" w:rsidRDefault="008B5F4A">
            <w:pPr>
              <w:spacing w:after="0" w:line="259" w:lineRule="auto"/>
              <w:ind w:left="1" w:firstLine="0"/>
              <w:rPr>
                <w:sz w:val="18"/>
              </w:rPr>
            </w:pPr>
            <w:r>
              <w:rPr>
                <w:sz w:val="18"/>
              </w:rPr>
              <w:t>QPLA President, or their proxy, attend all PLAG meetings.</w:t>
            </w:r>
          </w:p>
          <w:p w:rsidR="008B5F4A" w:rsidRDefault="008B5F4A">
            <w:pPr>
              <w:spacing w:after="0" w:line="259" w:lineRule="auto"/>
              <w:ind w:left="1" w:firstLine="0"/>
              <w:rPr>
                <w:sz w:val="18"/>
              </w:rPr>
            </w:pPr>
          </w:p>
          <w:p w:rsidR="008B5F4A" w:rsidRDefault="008B5F4A">
            <w:pPr>
              <w:spacing w:after="0" w:line="259" w:lineRule="auto"/>
              <w:ind w:left="1" w:firstLine="0"/>
              <w:rPr>
                <w:sz w:val="18"/>
              </w:rPr>
            </w:pPr>
            <w:r>
              <w:rPr>
                <w:sz w:val="18"/>
              </w:rPr>
              <w:t>QPLA representative</w:t>
            </w:r>
            <w:r w:rsidR="008820E8">
              <w:rPr>
                <w:sz w:val="18"/>
              </w:rPr>
              <w:t xml:space="preserve"> is in</w:t>
            </w:r>
            <w:r>
              <w:rPr>
                <w:sz w:val="18"/>
              </w:rPr>
              <w:t>volve</w:t>
            </w:r>
            <w:r w:rsidR="008820E8">
              <w:rPr>
                <w:sz w:val="18"/>
              </w:rPr>
              <w:t>d</w:t>
            </w:r>
            <w:r>
              <w:rPr>
                <w:sz w:val="18"/>
              </w:rPr>
              <w:t xml:space="preserve"> in</w:t>
            </w:r>
            <w:r w:rsidR="00643280">
              <w:rPr>
                <w:sz w:val="18"/>
              </w:rPr>
              <w:t xml:space="preserve"> SLQ</w:t>
            </w:r>
            <w:r>
              <w:rPr>
                <w:sz w:val="18"/>
              </w:rPr>
              <w:t xml:space="preserve"> working groups and initiatives</w:t>
            </w:r>
            <w:r w:rsidR="00643280">
              <w:rPr>
                <w:sz w:val="18"/>
              </w:rPr>
              <w:t xml:space="preserve">. For </w:t>
            </w:r>
            <w:r w:rsidR="00094BCE">
              <w:rPr>
                <w:sz w:val="18"/>
              </w:rPr>
              <w:t>example,</w:t>
            </w:r>
            <w:r w:rsidR="00643280">
              <w:rPr>
                <w:sz w:val="18"/>
              </w:rPr>
              <w:t xml:space="preserve"> revisions of Public Library Guidelines and Standards, </w:t>
            </w:r>
            <w:r w:rsidR="003451AF">
              <w:rPr>
                <w:sz w:val="18"/>
              </w:rPr>
              <w:t xml:space="preserve">First 5 Forever and Collections grant reviews and reporting, </w:t>
            </w:r>
            <w:r w:rsidR="00643280">
              <w:rPr>
                <w:sz w:val="18"/>
              </w:rPr>
              <w:t>vision and strategy working groups.</w:t>
            </w:r>
          </w:p>
          <w:p w:rsidR="006F2BC8" w:rsidRDefault="00D07501">
            <w:pPr>
              <w:spacing w:after="0" w:line="259" w:lineRule="auto"/>
              <w:ind w:left="1" w:firstLine="0"/>
            </w:pPr>
            <w:r>
              <w:rPr>
                <w:sz w:val="18"/>
              </w:rPr>
              <w:t xml:space="preserve"> </w:t>
            </w:r>
          </w:p>
        </w:tc>
      </w:tr>
      <w:tr w:rsidR="00565635" w:rsidTr="008820E8">
        <w:trPr>
          <w:trHeight w:val="585"/>
        </w:trPr>
        <w:tc>
          <w:tcPr>
            <w:tcW w:w="2287" w:type="dxa"/>
            <w:vMerge w:val="restart"/>
            <w:tcBorders>
              <w:top w:val="single" w:sz="4" w:space="0" w:color="000000"/>
              <w:left w:val="single" w:sz="4" w:space="0" w:color="000000"/>
              <w:right w:val="single" w:sz="4" w:space="0" w:color="000000"/>
            </w:tcBorders>
            <w:shd w:val="clear" w:color="auto" w:fill="EAF1DD"/>
          </w:tcPr>
          <w:p w:rsidR="00565635" w:rsidRDefault="00565635" w:rsidP="007E04B8">
            <w:pPr>
              <w:spacing w:after="0" w:line="259" w:lineRule="auto"/>
              <w:ind w:left="0" w:right="390" w:firstLine="0"/>
              <w:rPr>
                <w:sz w:val="18"/>
              </w:rPr>
            </w:pPr>
            <w:r>
              <w:rPr>
                <w:sz w:val="18"/>
              </w:rPr>
              <w:t>Leverage strategic relationships and partnerships with other organisations.</w:t>
            </w:r>
          </w:p>
          <w:p w:rsidR="00565635" w:rsidRDefault="00565635" w:rsidP="000C23EC">
            <w:pPr>
              <w:spacing w:after="0" w:line="259" w:lineRule="auto"/>
              <w:ind w:left="0" w:right="390"/>
              <w:jc w:val="both"/>
              <w:rPr>
                <w:sz w:val="18"/>
              </w:rPr>
            </w:pPr>
            <w:r>
              <w:rPr>
                <w:sz w:val="18"/>
              </w:rPr>
              <w:t xml:space="preserve"> </w:t>
            </w:r>
          </w:p>
        </w:tc>
        <w:tc>
          <w:tcPr>
            <w:tcW w:w="785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565635" w:rsidP="00A361A0">
            <w:pPr>
              <w:spacing w:after="0" w:line="259" w:lineRule="auto"/>
              <w:ind w:left="1" w:firstLine="0"/>
              <w:rPr>
                <w:sz w:val="18"/>
              </w:rPr>
            </w:pPr>
            <w:r w:rsidRPr="000C23EC">
              <w:rPr>
                <w:sz w:val="18"/>
              </w:rPr>
              <w:t xml:space="preserve">Collaborate with other public library associations and third-party organisations through APLA and ALIA to </w:t>
            </w:r>
            <w:r>
              <w:rPr>
                <w:sz w:val="18"/>
              </w:rPr>
              <w:t xml:space="preserve">develop the national vision and framework for public libraries, </w:t>
            </w:r>
            <w:r w:rsidRPr="000C23EC">
              <w:rPr>
                <w:sz w:val="18"/>
              </w:rPr>
              <w:t xml:space="preserve">provide feedback, promote and or implement projects and initiatives that </w:t>
            </w:r>
            <w:r>
              <w:rPr>
                <w:sz w:val="18"/>
              </w:rPr>
              <w:t xml:space="preserve">develop programs, products and services and advocate for libraries including sustainable funding. </w:t>
            </w:r>
            <w:r w:rsidRPr="000C23EC">
              <w:rPr>
                <w:sz w:val="18"/>
              </w:rPr>
              <w:t xml:space="preserve">Examples include </w:t>
            </w:r>
            <w:r>
              <w:rPr>
                <w:sz w:val="18"/>
              </w:rPr>
              <w:t xml:space="preserve">providing </w:t>
            </w:r>
            <w:r w:rsidRPr="000C23EC">
              <w:rPr>
                <w:sz w:val="18"/>
              </w:rPr>
              <w:t xml:space="preserve">information to support reports and advocacy, </w:t>
            </w:r>
            <w:r>
              <w:rPr>
                <w:sz w:val="18"/>
              </w:rPr>
              <w:t xml:space="preserve">communication using all parties’ networks, </w:t>
            </w:r>
            <w:r w:rsidRPr="000C23EC">
              <w:rPr>
                <w:sz w:val="18"/>
              </w:rPr>
              <w:t xml:space="preserve">support for national programs such as The Australian Reading Hour, Summer Reading Club, </w:t>
            </w:r>
            <w:r>
              <w:rPr>
                <w:sz w:val="18"/>
              </w:rPr>
              <w:t xml:space="preserve">UN Sustainable Development Goals, </w:t>
            </w:r>
            <w:r w:rsidRPr="000C23EC">
              <w:rPr>
                <w:sz w:val="18"/>
              </w:rPr>
              <w:t>collaboration with Australian Government agencies.</w:t>
            </w:r>
          </w:p>
        </w:tc>
        <w:tc>
          <w:tcPr>
            <w:tcW w:w="154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565635">
            <w:pPr>
              <w:spacing w:after="0" w:line="259" w:lineRule="auto"/>
              <w:ind w:left="1" w:firstLine="0"/>
              <w:rPr>
                <w:sz w:val="18"/>
              </w:rPr>
            </w:pPr>
            <w:r>
              <w:rPr>
                <w:sz w:val="18"/>
              </w:rPr>
              <w:t>2018-2022</w:t>
            </w:r>
          </w:p>
        </w:tc>
        <w:tc>
          <w:tcPr>
            <w:tcW w:w="307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565635" w:rsidP="008E5414">
            <w:pPr>
              <w:spacing w:after="0" w:line="259" w:lineRule="auto"/>
              <w:ind w:left="1" w:firstLine="0"/>
              <w:jc w:val="both"/>
              <w:rPr>
                <w:sz w:val="18"/>
              </w:rPr>
            </w:pPr>
            <w:r w:rsidRPr="000C23EC">
              <w:rPr>
                <w:sz w:val="18"/>
              </w:rPr>
              <w:t xml:space="preserve">Involvement through APLA and ALIA in support of reports and advocacy,  national </w:t>
            </w:r>
            <w:r>
              <w:rPr>
                <w:sz w:val="18"/>
              </w:rPr>
              <w:t xml:space="preserve">campaigns and </w:t>
            </w:r>
            <w:r w:rsidRPr="000C23EC">
              <w:rPr>
                <w:sz w:val="18"/>
              </w:rPr>
              <w:t xml:space="preserve">initiatives, such as Australian Reading Hour, Summer Reading Club, </w:t>
            </w:r>
            <w:r>
              <w:rPr>
                <w:sz w:val="18"/>
              </w:rPr>
              <w:t xml:space="preserve">SDG awareness and reporting </w:t>
            </w:r>
            <w:r w:rsidRPr="000C23EC">
              <w:rPr>
                <w:sz w:val="18"/>
              </w:rPr>
              <w:t>etc.</w:t>
            </w:r>
          </w:p>
        </w:tc>
      </w:tr>
      <w:tr w:rsidR="00565635" w:rsidTr="008820E8">
        <w:trPr>
          <w:trHeight w:val="585"/>
        </w:trPr>
        <w:tc>
          <w:tcPr>
            <w:tcW w:w="2287" w:type="dxa"/>
            <w:vMerge/>
            <w:tcBorders>
              <w:left w:val="single" w:sz="4" w:space="0" w:color="000000"/>
              <w:right w:val="single" w:sz="4" w:space="0" w:color="000000"/>
            </w:tcBorders>
            <w:shd w:val="clear" w:color="auto" w:fill="EAF1DD"/>
          </w:tcPr>
          <w:p w:rsidR="00565635" w:rsidRPr="000C23EC" w:rsidRDefault="00565635" w:rsidP="000C23EC">
            <w:pPr>
              <w:spacing w:after="0" w:line="259" w:lineRule="auto"/>
              <w:ind w:left="0" w:right="390" w:firstLine="0"/>
              <w:jc w:val="both"/>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565635" w:rsidP="00643280">
            <w:pPr>
              <w:spacing w:after="0" w:line="259" w:lineRule="auto"/>
              <w:ind w:left="1" w:firstLine="0"/>
            </w:pPr>
            <w:r>
              <w:rPr>
                <w:sz w:val="18"/>
              </w:rPr>
              <w:t xml:space="preserve">Build and strengthen strategic partnerships with LGAQ, (including Local Buy), state government departments, ALIA, APLA and other organisations and stakeholders. </w:t>
            </w:r>
          </w:p>
        </w:tc>
        <w:tc>
          <w:tcPr>
            <w:tcW w:w="154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565635">
            <w:pPr>
              <w:spacing w:after="0" w:line="259" w:lineRule="auto"/>
              <w:ind w:left="1" w:firstLine="0"/>
            </w:pPr>
            <w:r>
              <w:rPr>
                <w:sz w:val="18"/>
              </w:rPr>
              <w:t xml:space="preserve">2018-2022 </w:t>
            </w:r>
          </w:p>
        </w:tc>
        <w:tc>
          <w:tcPr>
            <w:tcW w:w="307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565635">
            <w:pPr>
              <w:spacing w:after="0" w:line="259" w:lineRule="auto"/>
              <w:ind w:left="1" w:firstLine="0"/>
              <w:jc w:val="both"/>
            </w:pPr>
            <w:r>
              <w:rPr>
                <w:sz w:val="18"/>
              </w:rPr>
              <w:t xml:space="preserve">Partnerships explored and implemented where feasible. </w:t>
            </w:r>
          </w:p>
        </w:tc>
      </w:tr>
      <w:tr w:rsidR="00565635" w:rsidTr="008820E8">
        <w:trPr>
          <w:trHeight w:val="790"/>
        </w:trPr>
        <w:tc>
          <w:tcPr>
            <w:tcW w:w="2287" w:type="dxa"/>
            <w:vMerge/>
            <w:tcBorders>
              <w:left w:val="single" w:sz="4" w:space="0" w:color="000000"/>
              <w:right w:val="single" w:sz="4" w:space="0" w:color="000000"/>
            </w:tcBorders>
          </w:tcPr>
          <w:p w:rsidR="00565635" w:rsidRPr="000C23EC" w:rsidRDefault="00565635" w:rsidP="000C23EC">
            <w:pPr>
              <w:spacing w:after="0" w:line="259" w:lineRule="auto"/>
              <w:ind w:left="0" w:right="390" w:firstLine="0"/>
              <w:jc w:val="both"/>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565635" w:rsidP="005B16E0">
            <w:pPr>
              <w:spacing w:after="0" w:line="259" w:lineRule="auto"/>
              <w:ind w:left="1" w:firstLine="0"/>
            </w:pPr>
            <w:r>
              <w:t>Deliver the agreed terms of reference with APLA in the Memorandum of Collaboration 2017/18-2020/21</w:t>
            </w:r>
          </w:p>
        </w:tc>
        <w:tc>
          <w:tcPr>
            <w:tcW w:w="154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565635" w:rsidP="001164CF">
            <w:pPr>
              <w:spacing w:after="0" w:line="259" w:lineRule="auto"/>
              <w:ind w:left="1" w:firstLine="0"/>
            </w:pPr>
            <w:r>
              <w:t>Annually</w:t>
            </w:r>
          </w:p>
        </w:tc>
        <w:tc>
          <w:tcPr>
            <w:tcW w:w="307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565635" w:rsidP="00FA3789">
            <w:pPr>
              <w:spacing w:after="0" w:line="259" w:lineRule="auto"/>
              <w:ind w:left="1" w:firstLine="0"/>
            </w:pPr>
            <w:r>
              <w:t xml:space="preserve">QPLA activity supports the terms of reference agreed with APLA. </w:t>
            </w:r>
          </w:p>
        </w:tc>
      </w:tr>
      <w:tr w:rsidR="00565635" w:rsidTr="008820E8">
        <w:trPr>
          <w:trHeight w:val="790"/>
        </w:trPr>
        <w:tc>
          <w:tcPr>
            <w:tcW w:w="2287" w:type="dxa"/>
            <w:vMerge/>
            <w:tcBorders>
              <w:left w:val="single" w:sz="4" w:space="0" w:color="000000"/>
              <w:right w:val="single" w:sz="4" w:space="0" w:color="000000"/>
            </w:tcBorders>
          </w:tcPr>
          <w:p w:rsidR="00565635" w:rsidRPr="000C23EC" w:rsidRDefault="00565635" w:rsidP="000C23EC">
            <w:pPr>
              <w:spacing w:after="0" w:line="259" w:lineRule="auto"/>
              <w:ind w:left="0" w:right="390" w:firstLine="0"/>
              <w:jc w:val="both"/>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565635" w:rsidP="005B16E0">
            <w:pPr>
              <w:spacing w:after="0" w:line="259" w:lineRule="auto"/>
              <w:ind w:left="1" w:firstLine="0"/>
            </w:pPr>
            <w:r>
              <w:t>Facilitate staff exchanges between local government areas</w:t>
            </w:r>
          </w:p>
        </w:tc>
        <w:tc>
          <w:tcPr>
            <w:tcW w:w="154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860808" w:rsidP="001164CF">
            <w:pPr>
              <w:spacing w:after="0" w:line="259" w:lineRule="auto"/>
              <w:ind w:left="1" w:firstLine="0"/>
            </w:pPr>
            <w:r>
              <w:t>As requested</w:t>
            </w:r>
          </w:p>
        </w:tc>
        <w:tc>
          <w:tcPr>
            <w:tcW w:w="3070" w:type="dxa"/>
            <w:tcBorders>
              <w:top w:val="single" w:sz="4" w:space="0" w:color="000000"/>
              <w:left w:val="single" w:sz="4" w:space="0" w:color="000000"/>
              <w:bottom w:val="single" w:sz="4" w:space="0" w:color="000000"/>
              <w:right w:val="single" w:sz="4" w:space="0" w:color="000000"/>
            </w:tcBorders>
            <w:shd w:val="clear" w:color="auto" w:fill="EAF1DD"/>
          </w:tcPr>
          <w:p w:rsidR="00565635" w:rsidRDefault="00860808" w:rsidP="00FA3789">
            <w:pPr>
              <w:spacing w:after="0" w:line="259" w:lineRule="auto"/>
              <w:ind w:left="1" w:firstLine="0"/>
            </w:pPr>
            <w:r>
              <w:t>Process established by QPLA to facilitate exchanges is used.</w:t>
            </w:r>
          </w:p>
        </w:tc>
      </w:tr>
    </w:tbl>
    <w:p w:rsidR="003A5C4E" w:rsidRPr="00B15F32" w:rsidRDefault="003A5C4E" w:rsidP="00B15F32">
      <w:pPr>
        <w:spacing w:after="0" w:line="259" w:lineRule="auto"/>
        <w:ind w:left="0" w:firstLine="0"/>
      </w:pPr>
      <w:r>
        <w:rPr>
          <w:rFonts w:ascii="Times New Roman" w:eastAsia="Times New Roman" w:hAnsi="Times New Roman" w:cs="Times New Roman"/>
        </w:rPr>
        <w:br w:type="page"/>
      </w:r>
    </w:p>
    <w:p w:rsidR="006F2BC8" w:rsidRDefault="00D07501">
      <w:pPr>
        <w:spacing w:after="0" w:line="259" w:lineRule="auto"/>
        <w:ind w:left="0" w:firstLine="0"/>
      </w:pPr>
      <w:r>
        <w:rPr>
          <w:rFonts w:ascii="Times New Roman" w:eastAsia="Times New Roman" w:hAnsi="Times New Roman" w:cs="Times New Roman"/>
        </w:rPr>
        <w:lastRenderedPageBreak/>
        <w:tab/>
      </w:r>
      <w:r>
        <w:t xml:space="preserve"> </w:t>
      </w:r>
    </w:p>
    <w:p w:rsidR="006F2BC8" w:rsidRDefault="00D07501">
      <w:pPr>
        <w:spacing w:after="0" w:line="259" w:lineRule="auto"/>
        <w:ind w:left="0" w:firstLine="0"/>
      </w:pPr>
      <w:r>
        <w:rPr>
          <w:b/>
          <w:color w:val="5F497A"/>
        </w:rPr>
        <w:t xml:space="preserve">PROFESSIONAL DEVELOPMENT </w:t>
      </w:r>
      <w:r w:rsidR="003A5C4E">
        <w:rPr>
          <w:b/>
          <w:color w:val="5F497A"/>
        </w:rPr>
        <w:t>&amp; NETWORKING</w:t>
      </w:r>
    </w:p>
    <w:p w:rsidR="006F2BC8" w:rsidRDefault="00D07501">
      <w:pPr>
        <w:spacing w:after="0" w:line="259" w:lineRule="auto"/>
        <w:ind w:left="0" w:firstLine="0"/>
      </w:pPr>
      <w:r>
        <w:t xml:space="preserve"> </w:t>
      </w:r>
    </w:p>
    <w:p w:rsidR="006F2BC8" w:rsidRDefault="00D07501">
      <w:pPr>
        <w:ind w:left="-5" w:right="26"/>
      </w:pPr>
      <w:r>
        <w:t xml:space="preserve">Professional development is essential if library </w:t>
      </w:r>
      <w:r w:rsidR="00B15F32">
        <w:t xml:space="preserve">leaders and </w:t>
      </w:r>
      <w:r>
        <w:t xml:space="preserve">staff are to keep their knowledge and skills </w:t>
      </w:r>
      <w:r w:rsidR="00B15F32">
        <w:t xml:space="preserve">future </w:t>
      </w:r>
      <w:r w:rsidR="00825C3F">
        <w:t>ready</w:t>
      </w:r>
      <w:r>
        <w:t xml:space="preserve">. QPLA runs a successful program of PD events and activities – the flagship being the QPLA </w:t>
      </w:r>
      <w:r w:rsidR="00B15F32">
        <w:t xml:space="preserve">biennial </w:t>
      </w:r>
      <w:r>
        <w:t xml:space="preserve">conference. </w:t>
      </w:r>
    </w:p>
    <w:p w:rsidR="006F2BC8" w:rsidRDefault="00D07501">
      <w:pPr>
        <w:spacing w:after="0" w:line="259" w:lineRule="auto"/>
        <w:ind w:left="0" w:firstLine="0"/>
      </w:pPr>
      <w:r>
        <w:t xml:space="preserve"> </w:t>
      </w:r>
    </w:p>
    <w:p w:rsidR="006F2BC8" w:rsidRDefault="00D07501">
      <w:pPr>
        <w:spacing w:after="0" w:line="259" w:lineRule="auto"/>
        <w:ind w:left="0" w:firstLine="0"/>
      </w:pPr>
      <w:r>
        <w:t xml:space="preserve"> </w:t>
      </w:r>
    </w:p>
    <w:tbl>
      <w:tblPr>
        <w:tblStyle w:val="TableGrid"/>
        <w:tblW w:w="14747" w:type="dxa"/>
        <w:tblInd w:w="-24" w:type="dxa"/>
        <w:tblCellMar>
          <w:top w:w="81" w:type="dxa"/>
          <w:left w:w="79" w:type="dxa"/>
          <w:right w:w="55" w:type="dxa"/>
        </w:tblCellMar>
        <w:tblLook w:val="04A0" w:firstRow="1" w:lastRow="0" w:firstColumn="1" w:lastColumn="0" w:noHBand="0" w:noVBand="1"/>
      </w:tblPr>
      <w:tblGrid>
        <w:gridCol w:w="2287"/>
        <w:gridCol w:w="7850"/>
        <w:gridCol w:w="1540"/>
        <w:gridCol w:w="3070"/>
      </w:tblGrid>
      <w:tr w:rsidR="006F2BC8" w:rsidTr="008820E8">
        <w:trPr>
          <w:trHeight w:val="344"/>
        </w:trPr>
        <w:tc>
          <w:tcPr>
            <w:tcW w:w="2287" w:type="dxa"/>
            <w:tcBorders>
              <w:top w:val="single" w:sz="4" w:space="0" w:color="000000"/>
              <w:left w:val="single" w:sz="4" w:space="0" w:color="000000"/>
              <w:bottom w:val="single" w:sz="4" w:space="0" w:color="000000"/>
              <w:right w:val="single" w:sz="4" w:space="0" w:color="000000"/>
            </w:tcBorders>
            <w:shd w:val="clear" w:color="auto" w:fill="E5DFEC"/>
          </w:tcPr>
          <w:p w:rsidR="006F2BC8" w:rsidRDefault="00D07501">
            <w:pPr>
              <w:spacing w:after="0" w:line="259" w:lineRule="auto"/>
              <w:ind w:left="0" w:firstLine="0"/>
            </w:pPr>
            <w:r>
              <w:rPr>
                <w:b/>
                <w:sz w:val="18"/>
              </w:rPr>
              <w:t>Objectives</w:t>
            </w:r>
            <w:r>
              <w:rPr>
                <w:sz w:val="18"/>
              </w:rPr>
              <w:t xml:space="preserve"> </w:t>
            </w:r>
          </w:p>
        </w:tc>
        <w:tc>
          <w:tcPr>
            <w:tcW w:w="7850" w:type="dxa"/>
            <w:tcBorders>
              <w:top w:val="single" w:sz="4" w:space="0" w:color="000000"/>
              <w:left w:val="single" w:sz="4" w:space="0" w:color="000000"/>
              <w:bottom w:val="single" w:sz="4" w:space="0" w:color="000000"/>
              <w:right w:val="single" w:sz="4" w:space="0" w:color="000000"/>
            </w:tcBorders>
            <w:shd w:val="clear" w:color="auto" w:fill="E5DFEC"/>
          </w:tcPr>
          <w:p w:rsidR="006F2BC8" w:rsidRDefault="00D07501">
            <w:pPr>
              <w:spacing w:after="0" w:line="259" w:lineRule="auto"/>
              <w:ind w:left="1" w:firstLine="0"/>
            </w:pPr>
            <w:r>
              <w:rPr>
                <w:b/>
                <w:sz w:val="18"/>
              </w:rPr>
              <w:t>Actions</w:t>
            </w:r>
            <w:r>
              <w:rPr>
                <w:sz w:val="18"/>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E5DFEC"/>
          </w:tcPr>
          <w:p w:rsidR="006F2BC8" w:rsidRDefault="00D07501">
            <w:pPr>
              <w:spacing w:after="0" w:line="259" w:lineRule="auto"/>
              <w:ind w:left="1" w:firstLine="0"/>
            </w:pPr>
            <w:r>
              <w:rPr>
                <w:b/>
                <w:sz w:val="18"/>
              </w:rPr>
              <w:t>Timeframe</w:t>
            </w:r>
            <w:r>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E5DFEC"/>
          </w:tcPr>
          <w:p w:rsidR="006F2BC8" w:rsidRDefault="00D07501">
            <w:pPr>
              <w:spacing w:after="0" w:line="259" w:lineRule="auto"/>
              <w:ind w:left="1" w:firstLine="0"/>
            </w:pPr>
            <w:r>
              <w:rPr>
                <w:b/>
                <w:sz w:val="18"/>
              </w:rPr>
              <w:t>Performance indicators</w:t>
            </w:r>
            <w:r>
              <w:rPr>
                <w:sz w:val="18"/>
              </w:rPr>
              <w:t xml:space="preserve"> </w:t>
            </w:r>
          </w:p>
        </w:tc>
      </w:tr>
      <w:tr w:rsidR="006F2BC8" w:rsidTr="008820E8">
        <w:trPr>
          <w:trHeight w:val="586"/>
        </w:trPr>
        <w:tc>
          <w:tcPr>
            <w:tcW w:w="2287" w:type="dxa"/>
            <w:vMerge w:val="restart"/>
            <w:tcBorders>
              <w:top w:val="single" w:sz="4" w:space="0" w:color="000000"/>
              <w:left w:val="single" w:sz="4" w:space="0" w:color="000000"/>
              <w:bottom w:val="single" w:sz="32" w:space="0" w:color="E5DFEC"/>
              <w:right w:val="single" w:sz="4" w:space="0" w:color="000000"/>
            </w:tcBorders>
            <w:shd w:val="clear" w:color="auto" w:fill="E5DFEC"/>
          </w:tcPr>
          <w:p w:rsidR="006F2BC8" w:rsidRDefault="00D07501">
            <w:pPr>
              <w:spacing w:after="0" w:line="259" w:lineRule="auto"/>
              <w:ind w:left="0" w:firstLine="0"/>
            </w:pPr>
            <w:r>
              <w:rPr>
                <w:sz w:val="18"/>
              </w:rPr>
              <w:t>Providing professional development</w:t>
            </w:r>
            <w:r w:rsidR="00B15F32">
              <w:rPr>
                <w:sz w:val="18"/>
              </w:rPr>
              <w:t xml:space="preserve"> and networking</w:t>
            </w:r>
            <w:r>
              <w:rPr>
                <w:sz w:val="18"/>
              </w:rPr>
              <w:t xml:space="preserve"> opportunities. </w:t>
            </w:r>
          </w:p>
        </w:tc>
        <w:tc>
          <w:tcPr>
            <w:tcW w:w="7850" w:type="dxa"/>
            <w:tcBorders>
              <w:top w:val="single" w:sz="4" w:space="0" w:color="000000"/>
              <w:left w:val="single" w:sz="4" w:space="0" w:color="000000"/>
              <w:bottom w:val="single" w:sz="4" w:space="0" w:color="000000"/>
              <w:right w:val="single" w:sz="4" w:space="0" w:color="000000"/>
            </w:tcBorders>
            <w:shd w:val="clear" w:color="auto" w:fill="E5DFEC"/>
          </w:tcPr>
          <w:p w:rsidR="00B15F32" w:rsidRDefault="00B15F32" w:rsidP="00B15F32">
            <w:pPr>
              <w:spacing w:after="0" w:line="259" w:lineRule="auto"/>
              <w:ind w:left="1" w:firstLine="0"/>
              <w:rPr>
                <w:sz w:val="18"/>
              </w:rPr>
            </w:pPr>
            <w:r>
              <w:rPr>
                <w:sz w:val="18"/>
              </w:rPr>
              <w:t>Organise and deliver the QPLA biennial conference in partnership with a local government.</w:t>
            </w:r>
          </w:p>
          <w:p w:rsidR="006F2BC8" w:rsidRDefault="006F2BC8" w:rsidP="00B15F32">
            <w:pPr>
              <w:spacing w:after="0" w:line="259" w:lineRule="auto"/>
              <w:ind w:left="1"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E5DFEC"/>
          </w:tcPr>
          <w:p w:rsidR="006F2BC8" w:rsidRDefault="00B15F32" w:rsidP="00B15F32">
            <w:pPr>
              <w:spacing w:after="0" w:line="259" w:lineRule="auto"/>
              <w:ind w:left="1" w:firstLine="0"/>
            </w:pPr>
            <w:r>
              <w:rPr>
                <w:sz w:val="18"/>
              </w:rPr>
              <w:t>2019 and 2021</w:t>
            </w:r>
            <w:r w:rsidR="00D07501">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E5DFEC"/>
          </w:tcPr>
          <w:p w:rsidR="006F2BC8" w:rsidRDefault="00D07501" w:rsidP="00B15F32">
            <w:pPr>
              <w:spacing w:after="0" w:line="259" w:lineRule="auto"/>
              <w:ind w:left="1" w:firstLine="0"/>
            </w:pPr>
            <w:r>
              <w:rPr>
                <w:sz w:val="18"/>
              </w:rPr>
              <w:t xml:space="preserve">QPLA </w:t>
            </w:r>
            <w:r w:rsidR="00B15F32">
              <w:rPr>
                <w:sz w:val="18"/>
              </w:rPr>
              <w:t xml:space="preserve">biennial </w:t>
            </w:r>
            <w:r>
              <w:rPr>
                <w:sz w:val="18"/>
              </w:rPr>
              <w:t>conference</w:t>
            </w:r>
            <w:r w:rsidR="00B15F32">
              <w:rPr>
                <w:sz w:val="18"/>
              </w:rPr>
              <w:t xml:space="preserve"> event takes place</w:t>
            </w:r>
          </w:p>
        </w:tc>
      </w:tr>
      <w:tr w:rsidR="00B15F32" w:rsidTr="008820E8">
        <w:trPr>
          <w:trHeight w:val="585"/>
        </w:trPr>
        <w:tc>
          <w:tcPr>
            <w:tcW w:w="2287" w:type="dxa"/>
            <w:vMerge/>
            <w:tcBorders>
              <w:top w:val="nil"/>
              <w:left w:val="single" w:sz="4" w:space="0" w:color="000000"/>
              <w:bottom w:val="nil"/>
              <w:right w:val="single" w:sz="4" w:space="0" w:color="000000"/>
            </w:tcBorders>
          </w:tcPr>
          <w:p w:rsidR="00B15F32" w:rsidRDefault="00B15F32">
            <w:pPr>
              <w:spacing w:after="160" w:line="259" w:lineRule="auto"/>
              <w:ind w:left="0" w:firstLine="0"/>
            </w:pPr>
          </w:p>
        </w:tc>
        <w:tc>
          <w:tcPr>
            <w:tcW w:w="7850" w:type="dxa"/>
            <w:tcBorders>
              <w:top w:val="single" w:sz="4" w:space="0" w:color="000000"/>
              <w:left w:val="single" w:sz="4" w:space="0" w:color="000000"/>
              <w:bottom w:val="single" w:sz="4" w:space="0" w:color="000000"/>
              <w:right w:val="single" w:sz="4" w:space="0" w:color="000000"/>
            </w:tcBorders>
            <w:shd w:val="clear" w:color="auto" w:fill="E5DFEC"/>
          </w:tcPr>
          <w:p w:rsidR="00B15F32" w:rsidRDefault="00B15F32">
            <w:pPr>
              <w:spacing w:after="0" w:line="259" w:lineRule="auto"/>
              <w:ind w:left="1" w:firstLine="0"/>
              <w:rPr>
                <w:sz w:val="18"/>
              </w:rPr>
            </w:pPr>
            <w:r>
              <w:rPr>
                <w:sz w:val="18"/>
              </w:rPr>
              <w:t>Organise and deliver the QPLA biennial Professional Development Intensive in partnership with a local government.</w:t>
            </w:r>
          </w:p>
        </w:tc>
        <w:tc>
          <w:tcPr>
            <w:tcW w:w="1540" w:type="dxa"/>
            <w:tcBorders>
              <w:top w:val="single" w:sz="4" w:space="0" w:color="000000"/>
              <w:left w:val="single" w:sz="4" w:space="0" w:color="000000"/>
              <w:bottom w:val="single" w:sz="4" w:space="0" w:color="000000"/>
              <w:right w:val="single" w:sz="4" w:space="0" w:color="000000"/>
            </w:tcBorders>
            <w:shd w:val="clear" w:color="auto" w:fill="E5DFEC"/>
          </w:tcPr>
          <w:p w:rsidR="00B15F32" w:rsidRDefault="00B15F32">
            <w:pPr>
              <w:spacing w:after="0" w:line="259" w:lineRule="auto"/>
              <w:ind w:left="1" w:firstLine="0"/>
              <w:rPr>
                <w:sz w:val="18"/>
              </w:rPr>
            </w:pPr>
            <w:r>
              <w:rPr>
                <w:sz w:val="18"/>
              </w:rPr>
              <w:t>2018, 2020 and 2022</w:t>
            </w:r>
          </w:p>
        </w:tc>
        <w:tc>
          <w:tcPr>
            <w:tcW w:w="3070" w:type="dxa"/>
            <w:tcBorders>
              <w:top w:val="single" w:sz="4" w:space="0" w:color="000000"/>
              <w:left w:val="single" w:sz="4" w:space="0" w:color="000000"/>
              <w:bottom w:val="single" w:sz="4" w:space="0" w:color="000000"/>
              <w:right w:val="single" w:sz="4" w:space="0" w:color="000000"/>
            </w:tcBorders>
            <w:shd w:val="clear" w:color="auto" w:fill="E5DFEC"/>
          </w:tcPr>
          <w:p w:rsidR="00B15F32" w:rsidRDefault="00B15F32">
            <w:pPr>
              <w:spacing w:after="0" w:line="259" w:lineRule="auto"/>
              <w:ind w:left="1" w:firstLine="0"/>
              <w:rPr>
                <w:sz w:val="18"/>
              </w:rPr>
            </w:pPr>
            <w:r>
              <w:rPr>
                <w:sz w:val="18"/>
              </w:rPr>
              <w:t>QPLA biennial PD Intensive takes place</w:t>
            </w:r>
          </w:p>
        </w:tc>
      </w:tr>
      <w:tr w:rsidR="006F2BC8" w:rsidTr="008820E8">
        <w:trPr>
          <w:trHeight w:val="585"/>
        </w:trPr>
        <w:tc>
          <w:tcPr>
            <w:tcW w:w="2287" w:type="dxa"/>
            <w:vMerge/>
            <w:tcBorders>
              <w:top w:val="nil"/>
              <w:left w:val="single" w:sz="4" w:space="0" w:color="000000"/>
              <w:bottom w:val="nil"/>
              <w:right w:val="single" w:sz="4" w:space="0" w:color="000000"/>
            </w:tcBorders>
          </w:tcPr>
          <w:p w:rsidR="006F2BC8" w:rsidRDefault="006F2BC8">
            <w:pPr>
              <w:spacing w:after="160" w:line="259" w:lineRule="auto"/>
              <w:ind w:left="0" w:firstLine="0"/>
            </w:pPr>
          </w:p>
        </w:tc>
        <w:tc>
          <w:tcPr>
            <w:tcW w:w="7850" w:type="dxa"/>
            <w:tcBorders>
              <w:top w:val="single" w:sz="4" w:space="0" w:color="000000"/>
              <w:left w:val="single" w:sz="4" w:space="0" w:color="000000"/>
              <w:bottom w:val="single" w:sz="4" w:space="0" w:color="000000"/>
              <w:right w:val="single" w:sz="4" w:space="0" w:color="000000"/>
            </w:tcBorders>
            <w:shd w:val="clear" w:color="auto" w:fill="E5DFEC"/>
          </w:tcPr>
          <w:p w:rsidR="006F2BC8" w:rsidRDefault="0063375D" w:rsidP="007B4E4B">
            <w:pPr>
              <w:spacing w:after="0" w:line="259" w:lineRule="auto"/>
              <w:ind w:left="1" w:firstLine="0"/>
            </w:pPr>
            <w:r>
              <w:t xml:space="preserve">Where appropriate, QPLA </w:t>
            </w:r>
            <w:r w:rsidR="009C7808">
              <w:t xml:space="preserve">will </w:t>
            </w:r>
            <w:r w:rsidR="00825C3F">
              <w:t>consider</w:t>
            </w:r>
            <w:r w:rsidR="000E002A">
              <w:t xml:space="preserve"> supporting </w:t>
            </w:r>
            <w:r w:rsidR="007B4E4B">
              <w:t xml:space="preserve">a limited number of </w:t>
            </w:r>
            <w:r w:rsidR="000E002A">
              <w:t>bursaries</w:t>
            </w:r>
            <w:r w:rsidR="007B4E4B">
              <w:t>,</w:t>
            </w:r>
            <w:r w:rsidR="000E002A">
              <w:t xml:space="preserve"> </w:t>
            </w:r>
            <w:r w:rsidR="007B4E4B">
              <w:t xml:space="preserve">in conjunction with a selection process, </w:t>
            </w:r>
            <w:r w:rsidR="000E002A">
              <w:t>to enable staff from QPLA member libraries to attend conferences and or PD events.</w:t>
            </w:r>
          </w:p>
        </w:tc>
        <w:tc>
          <w:tcPr>
            <w:tcW w:w="1540" w:type="dxa"/>
            <w:tcBorders>
              <w:top w:val="single" w:sz="4" w:space="0" w:color="000000"/>
              <w:left w:val="single" w:sz="4" w:space="0" w:color="000000"/>
              <w:bottom w:val="single" w:sz="4" w:space="0" w:color="000000"/>
              <w:right w:val="single" w:sz="4" w:space="0" w:color="000000"/>
            </w:tcBorders>
            <w:shd w:val="clear" w:color="auto" w:fill="E5DFEC"/>
          </w:tcPr>
          <w:p w:rsidR="006F2BC8" w:rsidRDefault="007B4E4B">
            <w:pPr>
              <w:spacing w:after="0" w:line="259" w:lineRule="auto"/>
              <w:ind w:left="1" w:firstLine="0"/>
            </w:pPr>
            <w:r>
              <w:t>2018-2022</w:t>
            </w:r>
          </w:p>
        </w:tc>
        <w:tc>
          <w:tcPr>
            <w:tcW w:w="3070" w:type="dxa"/>
            <w:tcBorders>
              <w:top w:val="single" w:sz="4" w:space="0" w:color="000000"/>
              <w:left w:val="single" w:sz="4" w:space="0" w:color="000000"/>
              <w:bottom w:val="single" w:sz="4" w:space="0" w:color="000000"/>
              <w:right w:val="single" w:sz="4" w:space="0" w:color="000000"/>
            </w:tcBorders>
            <w:shd w:val="clear" w:color="auto" w:fill="E5DFEC"/>
          </w:tcPr>
          <w:p w:rsidR="006F2BC8" w:rsidRDefault="000E002A">
            <w:pPr>
              <w:spacing w:after="0" w:line="259" w:lineRule="auto"/>
              <w:ind w:left="1" w:firstLine="0"/>
            </w:pPr>
            <w:r>
              <w:rPr>
                <w:sz w:val="18"/>
              </w:rPr>
              <w:t>Bursaries considered and implemented as appropriate.</w:t>
            </w:r>
            <w:r w:rsidR="00D07501">
              <w:rPr>
                <w:sz w:val="18"/>
              </w:rPr>
              <w:t xml:space="preserve"> </w:t>
            </w:r>
          </w:p>
        </w:tc>
      </w:tr>
    </w:tbl>
    <w:p w:rsidR="006F2BC8" w:rsidRDefault="00D07501">
      <w:pPr>
        <w:spacing w:after="0" w:line="259" w:lineRule="auto"/>
        <w:ind w:left="0" w:firstLine="0"/>
      </w:pPr>
      <w:r>
        <w:t xml:space="preserve"> </w:t>
      </w:r>
    </w:p>
    <w:p w:rsidR="006F2BC8" w:rsidRDefault="00D07501">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br w:type="page"/>
      </w:r>
    </w:p>
    <w:p w:rsidR="006F2BC8" w:rsidRDefault="003A5C4E">
      <w:pPr>
        <w:spacing w:after="0" w:line="259" w:lineRule="auto"/>
        <w:ind w:left="0" w:firstLine="0"/>
      </w:pPr>
      <w:r>
        <w:rPr>
          <w:b/>
          <w:color w:val="E36C0A"/>
        </w:rPr>
        <w:lastRenderedPageBreak/>
        <w:t xml:space="preserve">GOOD GOVERNANCE &amp; </w:t>
      </w:r>
      <w:r w:rsidR="00D07501">
        <w:rPr>
          <w:b/>
          <w:color w:val="E36C0A"/>
        </w:rPr>
        <w:t xml:space="preserve">SUSTAINABLE ASSOCIATION </w:t>
      </w:r>
    </w:p>
    <w:p w:rsidR="006F2BC8" w:rsidRDefault="00D07501">
      <w:pPr>
        <w:spacing w:after="0" w:line="259" w:lineRule="auto"/>
        <w:ind w:left="0" w:firstLine="0"/>
      </w:pPr>
      <w:r>
        <w:t xml:space="preserve"> </w:t>
      </w:r>
    </w:p>
    <w:p w:rsidR="006F2BC8" w:rsidRDefault="00D07501">
      <w:pPr>
        <w:ind w:left="-5" w:right="26"/>
      </w:pPr>
      <w:r>
        <w:t>QPLA is a successful association of long-standing which directly represents the majority of the state’s public libraries</w:t>
      </w:r>
      <w:r w:rsidR="007B4E4B">
        <w:t xml:space="preserve">. The Association welcomes membership from all Queensland local governments. </w:t>
      </w:r>
      <w:r>
        <w:t xml:space="preserve"> </w:t>
      </w:r>
      <w:r w:rsidR="008907D8">
        <w:t>The committee will operate the association in an efficient and effective manner and in compliance with the QPLA Constitution</w:t>
      </w:r>
      <w:r w:rsidR="00825C3F">
        <w:t>.</w:t>
      </w:r>
      <w:r>
        <w:t xml:space="preserve"> </w:t>
      </w:r>
    </w:p>
    <w:p w:rsidR="006F2BC8" w:rsidRDefault="00D07501">
      <w:pPr>
        <w:spacing w:after="0" w:line="259" w:lineRule="auto"/>
        <w:ind w:left="0" w:firstLine="0"/>
      </w:pPr>
      <w:r>
        <w:t xml:space="preserve"> </w:t>
      </w:r>
    </w:p>
    <w:p w:rsidR="006F2BC8" w:rsidRDefault="00D07501">
      <w:pPr>
        <w:spacing w:after="0" w:line="259" w:lineRule="auto"/>
        <w:ind w:left="0" w:firstLine="0"/>
      </w:pPr>
      <w:r>
        <w:t xml:space="preserve"> </w:t>
      </w:r>
    </w:p>
    <w:tbl>
      <w:tblPr>
        <w:tblStyle w:val="TableGrid"/>
        <w:tblW w:w="14747" w:type="dxa"/>
        <w:tblInd w:w="-24" w:type="dxa"/>
        <w:tblCellMar>
          <w:top w:w="81" w:type="dxa"/>
          <w:left w:w="79" w:type="dxa"/>
          <w:right w:w="71" w:type="dxa"/>
        </w:tblCellMar>
        <w:tblLook w:val="04A0" w:firstRow="1" w:lastRow="0" w:firstColumn="1" w:lastColumn="0" w:noHBand="0" w:noVBand="1"/>
      </w:tblPr>
      <w:tblGrid>
        <w:gridCol w:w="2287"/>
        <w:gridCol w:w="7850"/>
        <w:gridCol w:w="1540"/>
        <w:gridCol w:w="3070"/>
      </w:tblGrid>
      <w:tr w:rsidR="006F2BC8" w:rsidTr="008820E8">
        <w:trPr>
          <w:trHeight w:val="369"/>
        </w:trPr>
        <w:tc>
          <w:tcPr>
            <w:tcW w:w="2287"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D07501">
            <w:pPr>
              <w:spacing w:after="0" w:line="259" w:lineRule="auto"/>
              <w:ind w:left="0" w:firstLine="0"/>
            </w:pPr>
            <w:r>
              <w:rPr>
                <w:b/>
                <w:sz w:val="18"/>
              </w:rPr>
              <w:t>Objectives</w:t>
            </w:r>
            <w:r>
              <w:rPr>
                <w:sz w:val="18"/>
              </w:rPr>
              <w:t xml:space="preserve"> </w:t>
            </w:r>
          </w:p>
        </w:tc>
        <w:tc>
          <w:tcPr>
            <w:tcW w:w="785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D07501">
            <w:pPr>
              <w:spacing w:after="0" w:line="259" w:lineRule="auto"/>
              <w:ind w:left="1" w:firstLine="0"/>
            </w:pPr>
            <w:r>
              <w:rPr>
                <w:b/>
                <w:sz w:val="18"/>
              </w:rPr>
              <w:t>Actions</w:t>
            </w:r>
            <w:r>
              <w:rPr>
                <w:sz w:val="18"/>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D07501">
            <w:pPr>
              <w:spacing w:after="0" w:line="259" w:lineRule="auto"/>
              <w:ind w:left="1" w:firstLine="0"/>
            </w:pPr>
            <w:r>
              <w:rPr>
                <w:b/>
                <w:sz w:val="18"/>
              </w:rPr>
              <w:t>Timeframe</w:t>
            </w:r>
            <w:r>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D07501">
            <w:pPr>
              <w:spacing w:after="0" w:line="259" w:lineRule="auto"/>
              <w:ind w:left="1" w:firstLine="0"/>
            </w:pPr>
            <w:r>
              <w:rPr>
                <w:b/>
              </w:rPr>
              <w:t>Performance indicators</w:t>
            </w:r>
            <w:r>
              <w:t xml:space="preserve"> </w:t>
            </w:r>
          </w:p>
        </w:tc>
      </w:tr>
      <w:tr w:rsidR="006F2BC8" w:rsidTr="008820E8">
        <w:trPr>
          <w:trHeight w:val="631"/>
        </w:trPr>
        <w:tc>
          <w:tcPr>
            <w:tcW w:w="2287" w:type="dxa"/>
            <w:vMerge w:val="restart"/>
            <w:tcBorders>
              <w:top w:val="single" w:sz="4" w:space="0" w:color="000000"/>
              <w:left w:val="single" w:sz="4" w:space="0" w:color="000000"/>
              <w:bottom w:val="single" w:sz="4" w:space="0" w:color="000000"/>
              <w:right w:val="single" w:sz="4" w:space="0" w:color="000000"/>
            </w:tcBorders>
            <w:shd w:val="clear" w:color="auto" w:fill="FDE9D9"/>
          </w:tcPr>
          <w:p w:rsidR="006F2BC8" w:rsidRDefault="00D07501">
            <w:pPr>
              <w:spacing w:after="0" w:line="259" w:lineRule="auto"/>
              <w:ind w:left="0" w:right="130" w:firstLine="0"/>
              <w:jc w:val="both"/>
            </w:pPr>
            <w:r>
              <w:rPr>
                <w:sz w:val="18"/>
              </w:rPr>
              <w:t xml:space="preserve">Build capacity to deliver the activities described in this strategic plan. </w:t>
            </w:r>
          </w:p>
        </w:tc>
        <w:tc>
          <w:tcPr>
            <w:tcW w:w="785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D07501">
            <w:pPr>
              <w:spacing w:after="0" w:line="259" w:lineRule="auto"/>
              <w:ind w:left="1" w:firstLine="0"/>
            </w:pPr>
            <w:r>
              <w:rPr>
                <w:sz w:val="18"/>
              </w:rPr>
              <w:t xml:space="preserve">Identify </w:t>
            </w:r>
            <w:r w:rsidR="007B4E4B">
              <w:rPr>
                <w:sz w:val="18"/>
              </w:rPr>
              <w:t xml:space="preserve">within the budget </w:t>
            </w:r>
            <w:r>
              <w:rPr>
                <w:sz w:val="18"/>
              </w:rPr>
              <w:t xml:space="preserve">funding for paid administrative, executive, </w:t>
            </w:r>
            <w:r w:rsidR="00010368">
              <w:rPr>
                <w:sz w:val="18"/>
              </w:rPr>
              <w:t xml:space="preserve">accounting, </w:t>
            </w:r>
            <w:r>
              <w:rPr>
                <w:sz w:val="18"/>
              </w:rPr>
              <w:t xml:space="preserve">research and report writing support. </w:t>
            </w:r>
          </w:p>
        </w:tc>
        <w:tc>
          <w:tcPr>
            <w:tcW w:w="154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7B4E4B">
            <w:pPr>
              <w:spacing w:after="0" w:line="259" w:lineRule="auto"/>
              <w:ind w:left="1" w:firstLine="0"/>
            </w:pPr>
            <w:r>
              <w:rPr>
                <w:sz w:val="18"/>
              </w:rPr>
              <w:t>2018-2022</w:t>
            </w:r>
            <w:r w:rsidR="00D07501">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D07501">
            <w:pPr>
              <w:spacing w:after="0" w:line="259" w:lineRule="auto"/>
              <w:ind w:left="1" w:firstLine="0"/>
            </w:pPr>
            <w:r>
              <w:t xml:space="preserve">Appropriate staffing resources are in place. </w:t>
            </w:r>
          </w:p>
        </w:tc>
      </w:tr>
      <w:tr w:rsidR="006F2BC8" w:rsidTr="008820E8">
        <w:trPr>
          <w:trHeight w:val="630"/>
        </w:trPr>
        <w:tc>
          <w:tcPr>
            <w:tcW w:w="2287" w:type="dxa"/>
            <w:vMerge/>
            <w:tcBorders>
              <w:top w:val="nil"/>
              <w:left w:val="single" w:sz="4" w:space="0" w:color="000000"/>
              <w:bottom w:val="nil"/>
              <w:right w:val="single" w:sz="4" w:space="0" w:color="000000"/>
            </w:tcBorders>
          </w:tcPr>
          <w:p w:rsidR="006F2BC8" w:rsidRDefault="006F2BC8">
            <w:pPr>
              <w:spacing w:after="160" w:line="259" w:lineRule="auto"/>
              <w:ind w:left="0" w:firstLine="0"/>
            </w:pPr>
          </w:p>
        </w:tc>
        <w:tc>
          <w:tcPr>
            <w:tcW w:w="785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F2BC8" w:rsidRDefault="007B4E4B" w:rsidP="00010368">
            <w:pPr>
              <w:spacing w:after="0" w:line="259" w:lineRule="auto"/>
              <w:ind w:left="1" w:firstLine="0"/>
            </w:pPr>
            <w:r>
              <w:rPr>
                <w:sz w:val="18"/>
              </w:rPr>
              <w:t>Establish project and w</w:t>
            </w:r>
            <w:r w:rsidR="00D07501">
              <w:rPr>
                <w:sz w:val="18"/>
              </w:rPr>
              <w:t xml:space="preserve">orking groups as appropriate to support the </w:t>
            </w:r>
            <w:r w:rsidR="00010368">
              <w:rPr>
                <w:sz w:val="18"/>
              </w:rPr>
              <w:t xml:space="preserve">objectives of the </w:t>
            </w:r>
            <w:r w:rsidR="00D07501">
              <w:rPr>
                <w:sz w:val="18"/>
              </w:rPr>
              <w:t>association</w:t>
            </w:r>
            <w:r w:rsidR="00010368">
              <w:rPr>
                <w:sz w:val="18"/>
              </w:rPr>
              <w:t>, for example, to coordinate professional development, bursaries, input into reviews etc.</w:t>
            </w:r>
            <w:r w:rsidR="00D07501">
              <w:rPr>
                <w:sz w:val="18"/>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F2BC8" w:rsidRDefault="00D07501">
            <w:pPr>
              <w:spacing w:after="0" w:line="259" w:lineRule="auto"/>
              <w:ind w:left="1" w:firstLine="0"/>
            </w:pPr>
            <w:r>
              <w:rPr>
                <w:sz w:val="18"/>
              </w:rPr>
              <w:t xml:space="preserve">2014 and ongoing </w:t>
            </w:r>
          </w:p>
        </w:tc>
        <w:tc>
          <w:tcPr>
            <w:tcW w:w="307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010368">
            <w:pPr>
              <w:spacing w:after="0" w:line="259" w:lineRule="auto"/>
              <w:ind w:left="1" w:firstLine="0"/>
            </w:pPr>
            <w:r>
              <w:t>Project and w</w:t>
            </w:r>
            <w:r w:rsidR="00D07501">
              <w:t xml:space="preserve">orking groups are established and operating as required. </w:t>
            </w:r>
          </w:p>
        </w:tc>
      </w:tr>
      <w:tr w:rsidR="004543CF" w:rsidTr="008820E8">
        <w:trPr>
          <w:trHeight w:val="630"/>
        </w:trPr>
        <w:tc>
          <w:tcPr>
            <w:tcW w:w="2287" w:type="dxa"/>
            <w:vMerge/>
            <w:tcBorders>
              <w:top w:val="nil"/>
              <w:left w:val="single" w:sz="4" w:space="0" w:color="000000"/>
              <w:bottom w:val="single" w:sz="4" w:space="0" w:color="000000"/>
              <w:right w:val="single" w:sz="4" w:space="0" w:color="000000"/>
            </w:tcBorders>
          </w:tcPr>
          <w:p w:rsidR="004543CF" w:rsidRDefault="004543CF">
            <w:pPr>
              <w:spacing w:after="160" w:line="259" w:lineRule="auto"/>
              <w:ind w:left="0" w:firstLine="0"/>
            </w:pPr>
          </w:p>
        </w:tc>
        <w:tc>
          <w:tcPr>
            <w:tcW w:w="7850" w:type="dxa"/>
            <w:tcBorders>
              <w:top w:val="single" w:sz="4" w:space="0" w:color="000000"/>
              <w:left w:val="single" w:sz="4" w:space="0" w:color="000000"/>
              <w:bottom w:val="single" w:sz="4" w:space="0" w:color="000000"/>
              <w:right w:val="single" w:sz="4" w:space="0" w:color="000000"/>
            </w:tcBorders>
            <w:shd w:val="clear" w:color="auto" w:fill="FDE9D9"/>
          </w:tcPr>
          <w:p w:rsidR="004543CF" w:rsidRDefault="00553BAB" w:rsidP="00553BAB">
            <w:pPr>
              <w:spacing w:after="0" w:line="259" w:lineRule="auto"/>
              <w:ind w:left="1" w:firstLine="0"/>
              <w:rPr>
                <w:sz w:val="18"/>
              </w:rPr>
            </w:pPr>
            <w:r>
              <w:rPr>
                <w:sz w:val="18"/>
              </w:rPr>
              <w:t xml:space="preserve">Review </w:t>
            </w:r>
            <w:r w:rsidR="004543CF">
              <w:rPr>
                <w:sz w:val="18"/>
              </w:rPr>
              <w:t>QPLA communication channels</w:t>
            </w:r>
            <w:r>
              <w:rPr>
                <w:sz w:val="18"/>
              </w:rPr>
              <w:t xml:space="preserve"> and actively manage</w:t>
            </w:r>
            <w:r w:rsidR="004543CF">
              <w:rPr>
                <w:sz w:val="18"/>
              </w:rPr>
              <w:t xml:space="preserve"> to ensure information is current</w:t>
            </w:r>
            <w:r>
              <w:rPr>
                <w:sz w:val="18"/>
              </w:rPr>
              <w:t>, distributed efficiently</w:t>
            </w:r>
            <w:r w:rsidR="004543CF">
              <w:rPr>
                <w:sz w:val="18"/>
              </w:rPr>
              <w:t xml:space="preserve"> and </w:t>
            </w:r>
            <w:r>
              <w:rPr>
                <w:sz w:val="18"/>
              </w:rPr>
              <w:t>the association is engaging with members and stakeholders.</w:t>
            </w:r>
          </w:p>
        </w:tc>
        <w:tc>
          <w:tcPr>
            <w:tcW w:w="154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4543CF" w:rsidRDefault="00553BAB" w:rsidP="00010368">
            <w:pPr>
              <w:spacing w:after="0" w:line="259" w:lineRule="auto"/>
              <w:ind w:left="1" w:firstLine="0"/>
              <w:rPr>
                <w:sz w:val="18"/>
              </w:rPr>
            </w:pPr>
            <w:r>
              <w:rPr>
                <w:sz w:val="18"/>
              </w:rPr>
              <w:t>Ongoing</w:t>
            </w:r>
          </w:p>
        </w:tc>
        <w:tc>
          <w:tcPr>
            <w:tcW w:w="3070" w:type="dxa"/>
            <w:tcBorders>
              <w:top w:val="single" w:sz="4" w:space="0" w:color="000000"/>
              <w:left w:val="single" w:sz="4" w:space="0" w:color="000000"/>
              <w:bottom w:val="single" w:sz="4" w:space="0" w:color="000000"/>
              <w:right w:val="single" w:sz="4" w:space="0" w:color="000000"/>
            </w:tcBorders>
            <w:shd w:val="clear" w:color="auto" w:fill="FDE9D9"/>
          </w:tcPr>
          <w:p w:rsidR="004543CF" w:rsidRDefault="00553BAB" w:rsidP="00010368">
            <w:pPr>
              <w:spacing w:after="0" w:line="259" w:lineRule="auto"/>
              <w:ind w:left="1" w:firstLine="0"/>
            </w:pPr>
            <w:r>
              <w:t>Annual review of communication channels.</w:t>
            </w:r>
          </w:p>
        </w:tc>
      </w:tr>
      <w:tr w:rsidR="006F2BC8" w:rsidTr="008820E8">
        <w:trPr>
          <w:trHeight w:val="630"/>
        </w:trPr>
        <w:tc>
          <w:tcPr>
            <w:tcW w:w="2287" w:type="dxa"/>
            <w:vMerge/>
            <w:tcBorders>
              <w:top w:val="nil"/>
              <w:left w:val="single" w:sz="4" w:space="0" w:color="000000"/>
              <w:bottom w:val="single" w:sz="4" w:space="0" w:color="000000"/>
              <w:right w:val="single" w:sz="4" w:space="0" w:color="000000"/>
            </w:tcBorders>
          </w:tcPr>
          <w:p w:rsidR="006F2BC8" w:rsidRDefault="006F2BC8">
            <w:pPr>
              <w:spacing w:after="160" w:line="259" w:lineRule="auto"/>
              <w:ind w:left="0" w:firstLine="0"/>
            </w:pPr>
          </w:p>
        </w:tc>
        <w:tc>
          <w:tcPr>
            <w:tcW w:w="785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D07501">
            <w:pPr>
              <w:spacing w:after="0" w:line="259" w:lineRule="auto"/>
              <w:ind w:left="1" w:firstLine="0"/>
            </w:pPr>
            <w:r>
              <w:rPr>
                <w:sz w:val="18"/>
              </w:rPr>
              <w:t xml:space="preserve">Identify potential alternative sources of income e.g. grants. </w:t>
            </w:r>
          </w:p>
        </w:tc>
        <w:tc>
          <w:tcPr>
            <w:tcW w:w="154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F2BC8" w:rsidRDefault="00010368" w:rsidP="00010368">
            <w:pPr>
              <w:spacing w:after="0" w:line="259" w:lineRule="auto"/>
              <w:ind w:left="1" w:firstLine="0"/>
            </w:pPr>
            <w:r>
              <w:rPr>
                <w:sz w:val="18"/>
              </w:rPr>
              <w:t>Ongoing</w:t>
            </w:r>
            <w:r w:rsidR="00D07501">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D07501" w:rsidP="00010368">
            <w:pPr>
              <w:spacing w:after="0" w:line="259" w:lineRule="auto"/>
              <w:ind w:left="1" w:firstLine="0"/>
            </w:pPr>
            <w:r>
              <w:t xml:space="preserve">Alternative funding sources </w:t>
            </w:r>
            <w:r w:rsidR="00010368">
              <w:t>pursued when available</w:t>
            </w:r>
            <w:r>
              <w:t xml:space="preserve"> </w:t>
            </w:r>
          </w:p>
        </w:tc>
      </w:tr>
      <w:tr w:rsidR="006F2BC8" w:rsidTr="008820E8">
        <w:trPr>
          <w:trHeight w:val="860"/>
        </w:trPr>
        <w:tc>
          <w:tcPr>
            <w:tcW w:w="2287"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6F2BC8" w:rsidRDefault="00D07501">
            <w:pPr>
              <w:spacing w:after="0" w:line="259" w:lineRule="auto"/>
              <w:ind w:left="0" w:firstLine="0"/>
            </w:pPr>
            <w:r>
              <w:rPr>
                <w:sz w:val="18"/>
              </w:rPr>
              <w:t xml:space="preserve">Promote membership of the association. </w:t>
            </w:r>
          </w:p>
        </w:tc>
        <w:tc>
          <w:tcPr>
            <w:tcW w:w="785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010368" w:rsidP="00010368">
            <w:pPr>
              <w:spacing w:after="0" w:line="259" w:lineRule="auto"/>
              <w:ind w:left="1" w:firstLine="0"/>
            </w:pPr>
            <w:r>
              <w:rPr>
                <w:sz w:val="18"/>
              </w:rPr>
              <w:t>Implement initiatives to increase membership and enhance communication with members and stakeholders.</w:t>
            </w:r>
            <w:r w:rsidR="00D07501">
              <w:rPr>
                <w:sz w:val="18"/>
              </w:rPr>
              <w:t xml:space="preserve"> </w:t>
            </w:r>
          </w:p>
        </w:tc>
        <w:tc>
          <w:tcPr>
            <w:tcW w:w="1540" w:type="dxa"/>
            <w:tcBorders>
              <w:top w:val="single" w:sz="4" w:space="0" w:color="000000"/>
              <w:left w:val="single" w:sz="4" w:space="0" w:color="000000"/>
              <w:bottom w:val="single" w:sz="4" w:space="0" w:color="000000"/>
              <w:right w:val="single" w:sz="4" w:space="0" w:color="000000"/>
            </w:tcBorders>
            <w:shd w:val="clear" w:color="auto" w:fill="FDE9D9"/>
          </w:tcPr>
          <w:p w:rsidR="006F2BC8" w:rsidRDefault="008907D8">
            <w:pPr>
              <w:spacing w:after="0" w:line="259" w:lineRule="auto"/>
              <w:ind w:left="1" w:firstLine="0"/>
            </w:pPr>
            <w:r>
              <w:rPr>
                <w:sz w:val="18"/>
              </w:rPr>
              <w:t>Ongoing</w:t>
            </w:r>
            <w:r w:rsidR="00D07501">
              <w:rPr>
                <w:sz w:val="18"/>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FDE9D9"/>
          </w:tcPr>
          <w:p w:rsidR="00553BAB" w:rsidRDefault="00553BAB">
            <w:pPr>
              <w:spacing w:after="0" w:line="259" w:lineRule="auto"/>
              <w:ind w:left="1" w:right="367" w:firstLine="0"/>
              <w:jc w:val="both"/>
            </w:pPr>
            <w:r>
              <w:t>Membership database is up to date</w:t>
            </w:r>
          </w:p>
          <w:p w:rsidR="00553BAB" w:rsidRDefault="00553BAB">
            <w:pPr>
              <w:spacing w:after="0" w:line="259" w:lineRule="auto"/>
              <w:ind w:left="1" w:right="367" w:firstLine="0"/>
              <w:jc w:val="both"/>
            </w:pPr>
            <w:r>
              <w:t>Regional representatives  are in contact with members throughout the year</w:t>
            </w:r>
          </w:p>
          <w:p w:rsidR="00553BAB" w:rsidRDefault="00553BAB">
            <w:pPr>
              <w:spacing w:after="0" w:line="259" w:lineRule="auto"/>
              <w:ind w:left="1" w:right="367" w:firstLine="0"/>
              <w:jc w:val="both"/>
            </w:pPr>
            <w:r>
              <w:t>Marketing materials promoting membership are current and attractive.</w:t>
            </w:r>
          </w:p>
          <w:p w:rsidR="006F2BC8" w:rsidRDefault="00D07501">
            <w:pPr>
              <w:spacing w:after="0" w:line="259" w:lineRule="auto"/>
              <w:ind w:left="1" w:right="367" w:firstLine="0"/>
              <w:jc w:val="both"/>
            </w:pPr>
            <w:r>
              <w:t xml:space="preserve"> </w:t>
            </w:r>
          </w:p>
        </w:tc>
      </w:tr>
      <w:tr w:rsidR="00157080" w:rsidTr="008820E8">
        <w:trPr>
          <w:trHeight w:val="789"/>
        </w:trPr>
        <w:tc>
          <w:tcPr>
            <w:tcW w:w="2287" w:type="dxa"/>
            <w:vMerge w:val="restart"/>
            <w:tcBorders>
              <w:top w:val="single" w:sz="4" w:space="0" w:color="000000"/>
              <w:left w:val="single" w:sz="4" w:space="0" w:color="000000"/>
              <w:right w:val="single" w:sz="4" w:space="0" w:color="000000"/>
            </w:tcBorders>
            <w:shd w:val="clear" w:color="auto" w:fill="FDE9D9"/>
          </w:tcPr>
          <w:p w:rsidR="00157080" w:rsidRDefault="00157080" w:rsidP="00157080">
            <w:pPr>
              <w:spacing w:after="0" w:line="259" w:lineRule="auto"/>
              <w:ind w:left="0" w:firstLine="0"/>
            </w:pPr>
            <w:r>
              <w:rPr>
                <w:sz w:val="18"/>
              </w:rPr>
              <w:t xml:space="preserve">Maintain an efficient and effective organisation. </w:t>
            </w:r>
          </w:p>
        </w:tc>
        <w:tc>
          <w:tcPr>
            <w:tcW w:w="7850" w:type="dxa"/>
            <w:tcBorders>
              <w:top w:val="single" w:sz="4" w:space="0" w:color="000000"/>
              <w:left w:val="single" w:sz="4" w:space="0" w:color="000000"/>
              <w:bottom w:val="single" w:sz="4" w:space="0" w:color="000000"/>
              <w:right w:val="single" w:sz="4" w:space="0" w:color="000000"/>
            </w:tcBorders>
            <w:shd w:val="clear" w:color="auto" w:fill="FDE9D9"/>
          </w:tcPr>
          <w:p w:rsidR="00157080" w:rsidRDefault="00157080">
            <w:pPr>
              <w:spacing w:after="0" w:line="259" w:lineRule="auto"/>
              <w:ind w:left="1" w:firstLine="0"/>
            </w:pPr>
            <w:r>
              <w:rPr>
                <w:sz w:val="18"/>
              </w:rPr>
              <w:t xml:space="preserve">Review QPLA governance framework. </w:t>
            </w:r>
          </w:p>
        </w:tc>
        <w:tc>
          <w:tcPr>
            <w:tcW w:w="1540" w:type="dxa"/>
            <w:tcBorders>
              <w:top w:val="single" w:sz="4" w:space="0" w:color="000000"/>
              <w:left w:val="single" w:sz="4" w:space="0" w:color="000000"/>
              <w:bottom w:val="single" w:sz="4" w:space="0" w:color="000000"/>
              <w:right w:val="single" w:sz="4" w:space="0" w:color="000000"/>
            </w:tcBorders>
            <w:shd w:val="clear" w:color="auto" w:fill="FDE9D9"/>
          </w:tcPr>
          <w:p w:rsidR="00157080" w:rsidRDefault="00157080">
            <w:pPr>
              <w:spacing w:after="0" w:line="259" w:lineRule="auto"/>
              <w:ind w:left="1" w:firstLine="0"/>
            </w:pPr>
            <w:r>
              <w:rPr>
                <w:sz w:val="18"/>
              </w:rPr>
              <w:t>2018-19</w:t>
            </w:r>
          </w:p>
        </w:tc>
        <w:tc>
          <w:tcPr>
            <w:tcW w:w="307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157080" w:rsidRDefault="00157080">
            <w:pPr>
              <w:spacing w:after="0" w:line="259" w:lineRule="auto"/>
              <w:ind w:left="1" w:firstLine="0"/>
            </w:pPr>
            <w:r>
              <w:t xml:space="preserve">Review of QPLA Constitution completed and framework adopted at an AGM. </w:t>
            </w:r>
          </w:p>
        </w:tc>
      </w:tr>
      <w:tr w:rsidR="00157080" w:rsidTr="008820E8">
        <w:trPr>
          <w:trHeight w:val="789"/>
        </w:trPr>
        <w:tc>
          <w:tcPr>
            <w:tcW w:w="2287" w:type="dxa"/>
            <w:vMerge/>
            <w:tcBorders>
              <w:left w:val="single" w:sz="4" w:space="0" w:color="000000"/>
              <w:right w:val="single" w:sz="4" w:space="0" w:color="000000"/>
            </w:tcBorders>
            <w:shd w:val="clear" w:color="auto" w:fill="FDE9D9"/>
          </w:tcPr>
          <w:p w:rsidR="00157080" w:rsidRDefault="00157080">
            <w:pPr>
              <w:spacing w:after="0" w:line="259" w:lineRule="auto"/>
              <w:ind w:left="0" w:firstLine="0"/>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FDE9D9"/>
          </w:tcPr>
          <w:p w:rsidR="00157080" w:rsidRDefault="00157080">
            <w:pPr>
              <w:spacing w:after="0" w:line="259" w:lineRule="auto"/>
              <w:ind w:left="1" w:firstLine="0"/>
              <w:rPr>
                <w:sz w:val="18"/>
              </w:rPr>
            </w:pPr>
            <w:r>
              <w:rPr>
                <w:sz w:val="18"/>
              </w:rPr>
              <w:t>Meet governance requirements identified in the QPLA Constitution</w:t>
            </w:r>
          </w:p>
        </w:tc>
        <w:tc>
          <w:tcPr>
            <w:tcW w:w="1540" w:type="dxa"/>
            <w:tcBorders>
              <w:top w:val="single" w:sz="4" w:space="0" w:color="000000"/>
              <w:left w:val="single" w:sz="4" w:space="0" w:color="000000"/>
              <w:bottom w:val="single" w:sz="4" w:space="0" w:color="000000"/>
              <w:right w:val="single" w:sz="4" w:space="0" w:color="000000"/>
            </w:tcBorders>
            <w:shd w:val="clear" w:color="auto" w:fill="FDE9D9"/>
          </w:tcPr>
          <w:p w:rsidR="00157080" w:rsidRDefault="00157080">
            <w:pPr>
              <w:spacing w:after="0" w:line="259" w:lineRule="auto"/>
              <w:ind w:left="1" w:firstLine="0"/>
              <w:rPr>
                <w:sz w:val="18"/>
              </w:rPr>
            </w:pPr>
            <w:r>
              <w:rPr>
                <w:sz w:val="18"/>
              </w:rPr>
              <w:t>Ongoing</w:t>
            </w:r>
          </w:p>
        </w:tc>
        <w:tc>
          <w:tcPr>
            <w:tcW w:w="307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157080" w:rsidRDefault="00157080" w:rsidP="004543CF">
            <w:pPr>
              <w:spacing w:after="0" w:line="259" w:lineRule="auto"/>
              <w:ind w:left="1" w:firstLine="0"/>
            </w:pPr>
            <w:r>
              <w:t>Compliance with governance requirements</w:t>
            </w:r>
          </w:p>
        </w:tc>
      </w:tr>
      <w:tr w:rsidR="00157080" w:rsidTr="008820E8">
        <w:trPr>
          <w:trHeight w:val="789"/>
        </w:trPr>
        <w:tc>
          <w:tcPr>
            <w:tcW w:w="2287" w:type="dxa"/>
            <w:vMerge/>
            <w:tcBorders>
              <w:left w:val="single" w:sz="4" w:space="0" w:color="000000"/>
              <w:bottom w:val="single" w:sz="4" w:space="0" w:color="000000"/>
              <w:right w:val="single" w:sz="4" w:space="0" w:color="000000"/>
            </w:tcBorders>
            <w:shd w:val="clear" w:color="auto" w:fill="FDE9D9"/>
          </w:tcPr>
          <w:p w:rsidR="00157080" w:rsidRDefault="00157080">
            <w:pPr>
              <w:spacing w:after="0" w:line="259" w:lineRule="auto"/>
              <w:ind w:left="0" w:firstLine="0"/>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FDE9D9"/>
          </w:tcPr>
          <w:p w:rsidR="00157080" w:rsidRDefault="00157080">
            <w:pPr>
              <w:spacing w:after="0" w:line="259" w:lineRule="auto"/>
              <w:ind w:left="1" w:firstLine="0"/>
              <w:rPr>
                <w:sz w:val="18"/>
              </w:rPr>
            </w:pPr>
            <w:r>
              <w:rPr>
                <w:sz w:val="18"/>
              </w:rPr>
              <w:t>Implement efficiency initiatives identified and approved by the committee, for example to support event management, meetings, document management etc.</w:t>
            </w:r>
          </w:p>
        </w:tc>
        <w:tc>
          <w:tcPr>
            <w:tcW w:w="1540" w:type="dxa"/>
            <w:tcBorders>
              <w:top w:val="single" w:sz="4" w:space="0" w:color="000000"/>
              <w:left w:val="single" w:sz="4" w:space="0" w:color="000000"/>
              <w:bottom w:val="single" w:sz="4" w:space="0" w:color="000000"/>
              <w:right w:val="single" w:sz="4" w:space="0" w:color="000000"/>
            </w:tcBorders>
            <w:shd w:val="clear" w:color="auto" w:fill="FDE9D9"/>
          </w:tcPr>
          <w:p w:rsidR="00157080" w:rsidRDefault="00157080">
            <w:pPr>
              <w:spacing w:after="0" w:line="259" w:lineRule="auto"/>
              <w:ind w:left="1" w:firstLine="0"/>
              <w:rPr>
                <w:sz w:val="18"/>
              </w:rPr>
            </w:pPr>
            <w:r>
              <w:rPr>
                <w:sz w:val="18"/>
              </w:rPr>
              <w:t>Ongoing</w:t>
            </w:r>
          </w:p>
        </w:tc>
        <w:tc>
          <w:tcPr>
            <w:tcW w:w="3070" w:type="dxa"/>
            <w:tcBorders>
              <w:top w:val="single" w:sz="4" w:space="0" w:color="000000"/>
              <w:left w:val="single" w:sz="4" w:space="0" w:color="000000"/>
              <w:bottom w:val="single" w:sz="4" w:space="0" w:color="000000"/>
              <w:right w:val="single" w:sz="4" w:space="0" w:color="000000"/>
            </w:tcBorders>
            <w:shd w:val="clear" w:color="auto" w:fill="FDE9D9"/>
            <w:vAlign w:val="center"/>
          </w:tcPr>
          <w:p w:rsidR="00157080" w:rsidRDefault="00157080" w:rsidP="00E81609">
            <w:pPr>
              <w:spacing w:after="0" w:line="259" w:lineRule="auto"/>
            </w:pPr>
            <w:r>
              <w:t xml:space="preserve">Initiatives </w:t>
            </w:r>
            <w:r w:rsidR="00E81609">
              <w:t xml:space="preserve">are </w:t>
            </w:r>
            <w:r>
              <w:t>implemented</w:t>
            </w:r>
            <w:r w:rsidR="00E81609">
              <w:t xml:space="preserve"> and comply</w:t>
            </w:r>
            <w:r>
              <w:t xml:space="preserve"> with the QPLA Constitution.</w:t>
            </w:r>
          </w:p>
        </w:tc>
      </w:tr>
      <w:tr w:rsidR="00E81609" w:rsidTr="008820E8">
        <w:trPr>
          <w:trHeight w:val="789"/>
        </w:trPr>
        <w:tc>
          <w:tcPr>
            <w:tcW w:w="2287" w:type="dxa"/>
            <w:tcBorders>
              <w:left w:val="single" w:sz="4" w:space="0" w:color="000000"/>
              <w:right w:val="single" w:sz="4" w:space="0" w:color="000000"/>
            </w:tcBorders>
            <w:shd w:val="clear" w:color="auto" w:fill="FDE9D9"/>
          </w:tcPr>
          <w:p w:rsidR="00E81609" w:rsidRDefault="00E81609" w:rsidP="00E81609">
            <w:pPr>
              <w:spacing w:after="0" w:line="259" w:lineRule="auto"/>
              <w:ind w:left="0" w:firstLine="0"/>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FDE9D9"/>
          </w:tcPr>
          <w:p w:rsidR="00E81609" w:rsidRDefault="00E81609" w:rsidP="00E81609">
            <w:pPr>
              <w:spacing w:after="0" w:line="259" w:lineRule="auto"/>
              <w:ind w:left="1" w:firstLine="0"/>
            </w:pPr>
            <w:r>
              <w:t>Meet requirements of MOU between Local Buy and QPLA</w:t>
            </w:r>
          </w:p>
        </w:tc>
        <w:tc>
          <w:tcPr>
            <w:tcW w:w="1540" w:type="dxa"/>
            <w:tcBorders>
              <w:top w:val="single" w:sz="4" w:space="0" w:color="000000"/>
              <w:left w:val="single" w:sz="4" w:space="0" w:color="000000"/>
              <w:bottom w:val="single" w:sz="4" w:space="0" w:color="000000"/>
              <w:right w:val="single" w:sz="4" w:space="0" w:color="000000"/>
            </w:tcBorders>
            <w:shd w:val="clear" w:color="auto" w:fill="FDE9D9"/>
          </w:tcPr>
          <w:p w:rsidR="00E81609" w:rsidRDefault="00E81609" w:rsidP="00E81609">
            <w:pPr>
              <w:spacing w:after="0" w:line="259" w:lineRule="auto"/>
              <w:ind w:left="1" w:firstLine="0"/>
            </w:pPr>
            <w:r>
              <w:t>Annually</w:t>
            </w:r>
          </w:p>
        </w:tc>
        <w:tc>
          <w:tcPr>
            <w:tcW w:w="3070" w:type="dxa"/>
            <w:tcBorders>
              <w:top w:val="single" w:sz="4" w:space="0" w:color="000000"/>
              <w:left w:val="single" w:sz="4" w:space="0" w:color="000000"/>
              <w:bottom w:val="single" w:sz="4" w:space="0" w:color="000000"/>
              <w:right w:val="single" w:sz="4" w:space="0" w:color="000000"/>
            </w:tcBorders>
            <w:shd w:val="clear" w:color="auto" w:fill="FDE9D9"/>
          </w:tcPr>
          <w:p w:rsidR="00E81609" w:rsidRDefault="00E81609" w:rsidP="00E81609">
            <w:pPr>
              <w:spacing w:after="0" w:line="259" w:lineRule="auto"/>
              <w:ind w:left="1" w:firstLine="0"/>
            </w:pPr>
            <w:r>
              <w:t>QPLA requirements completed.</w:t>
            </w:r>
          </w:p>
          <w:p w:rsidR="00E81609" w:rsidRDefault="00E81609" w:rsidP="00E81609">
            <w:pPr>
              <w:spacing w:after="0" w:line="259" w:lineRule="auto"/>
              <w:ind w:left="1" w:firstLine="0"/>
            </w:pPr>
            <w:r>
              <w:t>Payment from Local Buy to QPLA receipted</w:t>
            </w:r>
          </w:p>
          <w:p w:rsidR="00E81609" w:rsidRDefault="00E81609" w:rsidP="00E81609">
            <w:pPr>
              <w:spacing w:after="0" w:line="259" w:lineRule="auto"/>
              <w:ind w:left="1" w:firstLine="0"/>
            </w:pPr>
          </w:p>
        </w:tc>
      </w:tr>
      <w:tr w:rsidR="00E81609" w:rsidTr="008820E8">
        <w:trPr>
          <w:trHeight w:val="789"/>
        </w:trPr>
        <w:tc>
          <w:tcPr>
            <w:tcW w:w="2287" w:type="dxa"/>
            <w:tcBorders>
              <w:left w:val="single" w:sz="4" w:space="0" w:color="000000"/>
              <w:bottom w:val="single" w:sz="4" w:space="0" w:color="000000"/>
              <w:right w:val="single" w:sz="4" w:space="0" w:color="000000"/>
            </w:tcBorders>
            <w:shd w:val="clear" w:color="auto" w:fill="FDE9D9"/>
          </w:tcPr>
          <w:p w:rsidR="00E81609" w:rsidRDefault="00E81609" w:rsidP="00E81609">
            <w:pPr>
              <w:spacing w:after="0" w:line="259" w:lineRule="auto"/>
              <w:ind w:left="0" w:firstLine="0"/>
              <w:rPr>
                <w:sz w:val="18"/>
              </w:rPr>
            </w:pPr>
          </w:p>
        </w:tc>
        <w:tc>
          <w:tcPr>
            <w:tcW w:w="7850" w:type="dxa"/>
            <w:tcBorders>
              <w:top w:val="single" w:sz="4" w:space="0" w:color="000000"/>
              <w:left w:val="single" w:sz="4" w:space="0" w:color="000000"/>
              <w:bottom w:val="single" w:sz="4" w:space="0" w:color="000000"/>
              <w:right w:val="single" w:sz="4" w:space="0" w:color="000000"/>
            </w:tcBorders>
            <w:shd w:val="clear" w:color="auto" w:fill="FDE9D9"/>
          </w:tcPr>
          <w:p w:rsidR="00E81609" w:rsidRDefault="00E81609" w:rsidP="00E81609">
            <w:pPr>
              <w:spacing w:after="0" w:line="259" w:lineRule="auto"/>
              <w:ind w:left="1" w:firstLine="0"/>
              <w:rPr>
                <w:sz w:val="18"/>
              </w:rPr>
            </w:pPr>
            <w:r>
              <w:rPr>
                <w:sz w:val="18"/>
              </w:rPr>
              <w:t>Review the MOU between Local Buy and QPLA</w:t>
            </w:r>
            <w:r w:rsidR="00971983">
              <w:rPr>
                <w:sz w:val="18"/>
              </w:rPr>
              <w:t xml:space="preserve">. </w:t>
            </w:r>
          </w:p>
          <w:p w:rsidR="00E81609" w:rsidRDefault="00E81609" w:rsidP="00E81609">
            <w:pPr>
              <w:spacing w:after="0" w:line="259" w:lineRule="auto"/>
              <w:ind w:left="1" w:firstLine="0"/>
              <w:rPr>
                <w:sz w:val="18"/>
              </w:rPr>
            </w:pPr>
          </w:p>
          <w:p w:rsidR="00E81609" w:rsidRDefault="00E81609" w:rsidP="00E81609">
            <w:pPr>
              <w:spacing w:after="0" w:line="259" w:lineRule="auto"/>
              <w:ind w:left="1" w:firstLine="0"/>
            </w:pPr>
          </w:p>
        </w:tc>
        <w:tc>
          <w:tcPr>
            <w:tcW w:w="1540" w:type="dxa"/>
            <w:tcBorders>
              <w:top w:val="single" w:sz="4" w:space="0" w:color="000000"/>
              <w:left w:val="single" w:sz="4" w:space="0" w:color="000000"/>
              <w:bottom w:val="single" w:sz="4" w:space="0" w:color="000000"/>
              <w:right w:val="single" w:sz="4" w:space="0" w:color="000000"/>
            </w:tcBorders>
            <w:shd w:val="clear" w:color="auto" w:fill="FDE9D9"/>
          </w:tcPr>
          <w:p w:rsidR="00E81609" w:rsidRDefault="00971983" w:rsidP="00971983">
            <w:pPr>
              <w:spacing w:after="0" w:line="259" w:lineRule="auto"/>
            </w:pPr>
            <w:r>
              <w:t>2018 and 2020</w:t>
            </w:r>
          </w:p>
        </w:tc>
        <w:tc>
          <w:tcPr>
            <w:tcW w:w="3070" w:type="dxa"/>
            <w:tcBorders>
              <w:top w:val="single" w:sz="4" w:space="0" w:color="000000"/>
              <w:left w:val="single" w:sz="4" w:space="0" w:color="000000"/>
              <w:bottom w:val="single" w:sz="4" w:space="0" w:color="000000"/>
              <w:right w:val="single" w:sz="4" w:space="0" w:color="000000"/>
            </w:tcBorders>
            <w:shd w:val="clear" w:color="auto" w:fill="FDE9D9"/>
          </w:tcPr>
          <w:p w:rsidR="00E81609" w:rsidRDefault="00E81609" w:rsidP="00E81609">
            <w:pPr>
              <w:spacing w:after="0" w:line="259" w:lineRule="auto"/>
              <w:ind w:left="1" w:firstLine="0"/>
              <w:rPr>
                <w:sz w:val="18"/>
              </w:rPr>
            </w:pPr>
            <w:r>
              <w:rPr>
                <w:sz w:val="18"/>
              </w:rPr>
              <w:t>MOU is reviewed and agreed if terms are acceptable to the parties.</w:t>
            </w:r>
          </w:p>
          <w:p w:rsidR="00971983" w:rsidRDefault="00971983" w:rsidP="00E81609">
            <w:pPr>
              <w:spacing w:after="0" w:line="259" w:lineRule="auto"/>
              <w:ind w:left="1" w:firstLine="0"/>
            </w:pPr>
            <w:r>
              <w:rPr>
                <w:sz w:val="18"/>
              </w:rPr>
              <w:t>Current MOU 18/7/16 – 17/11/18.</w:t>
            </w:r>
          </w:p>
        </w:tc>
      </w:tr>
    </w:tbl>
    <w:p w:rsidR="006F2BC8" w:rsidRDefault="00D07501">
      <w:pPr>
        <w:spacing w:after="0" w:line="259" w:lineRule="auto"/>
        <w:ind w:left="0" w:firstLine="0"/>
      </w:pPr>
      <w:r>
        <w:t xml:space="preserve">  </w:t>
      </w:r>
    </w:p>
    <w:sectPr w:rsidR="006F2BC8">
      <w:footerReference w:type="even" r:id="rId8"/>
      <w:footerReference w:type="default" r:id="rId9"/>
      <w:footerReference w:type="first" r:id="rId10"/>
      <w:pgSz w:w="16840" w:h="11900" w:orient="landscape"/>
      <w:pgMar w:top="710" w:right="648" w:bottom="70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2D8" w:rsidRDefault="001C52D8">
      <w:pPr>
        <w:spacing w:after="0" w:line="240" w:lineRule="auto"/>
      </w:pPr>
      <w:r>
        <w:separator/>
      </w:r>
    </w:p>
  </w:endnote>
  <w:endnote w:type="continuationSeparator" w:id="0">
    <w:p w:rsidR="001C52D8" w:rsidRDefault="001C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AD" w:rsidRDefault="00CF3AAD">
    <w:pPr>
      <w:tabs>
        <w:tab w:val="center" w:pos="4517"/>
        <w:tab w:val="center" w:pos="7704"/>
        <w:tab w:val="center" w:pos="9028"/>
        <w:tab w:val="center" w:pos="15395"/>
      </w:tabs>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9731375</wp:posOffset>
          </wp:positionH>
          <wp:positionV relativeFrom="page">
            <wp:posOffset>6804025</wp:posOffset>
          </wp:positionV>
          <wp:extent cx="498475" cy="269875"/>
          <wp:effectExtent l="0" t="0" r="0" b="0"/>
          <wp:wrapSquare wrapText="bothSides"/>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1"/>
                  <a:stretch>
                    <a:fillRect/>
                  </a:stretch>
                </pic:blipFill>
                <pic:spPr>
                  <a:xfrm>
                    <a:off x="0" y="0"/>
                    <a:ext cx="498475" cy="269875"/>
                  </a:xfrm>
                  <a:prstGeom prst="rect">
                    <a:avLst/>
                  </a:prstGeom>
                </pic:spPr>
              </pic:pic>
            </a:graphicData>
          </a:graphic>
        </wp:anchor>
      </w:drawing>
    </w:r>
    <w:r>
      <w:rPr>
        <w:sz w:val="24"/>
      </w:rPr>
      <w:t xml:space="preserve"> </w:t>
    </w:r>
    <w:r>
      <w:rPr>
        <w:sz w:val="24"/>
      </w:rPr>
      <w:tab/>
      <w:t xml:space="preserve"> </w:t>
    </w:r>
    <w:r>
      <w:rPr>
        <w:sz w:val="24"/>
      </w:rPr>
      <w:tab/>
    </w:r>
    <w:r>
      <w:fldChar w:fldCharType="begin"/>
    </w:r>
    <w:r>
      <w:instrText xml:space="preserve"> PAGE   \* MERGEFORMAT </w:instrText>
    </w:r>
    <w:r>
      <w:fldChar w:fldCharType="separate"/>
    </w:r>
    <w:r>
      <w:rPr>
        <w:sz w:val="24"/>
      </w:rPr>
      <w:t>2</w:t>
    </w:r>
    <w:r>
      <w:rPr>
        <w:sz w:val="24"/>
      </w:rPr>
      <w:fldChar w:fldCharType="end"/>
    </w:r>
    <w:r>
      <w:rPr>
        <w:sz w:val="24"/>
      </w:rPr>
      <w:t xml:space="preserve"> </w:t>
    </w:r>
    <w:r>
      <w:rPr>
        <w:sz w:val="24"/>
      </w:rPr>
      <w:tab/>
      <w:t xml:space="preserve"> </w:t>
    </w:r>
    <w:r>
      <w:rPr>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AD" w:rsidRDefault="00CF3AAD">
    <w:pPr>
      <w:tabs>
        <w:tab w:val="center" w:pos="4517"/>
        <w:tab w:val="center" w:pos="7704"/>
        <w:tab w:val="center" w:pos="9028"/>
        <w:tab w:val="center" w:pos="15395"/>
      </w:tabs>
      <w:spacing w:after="0" w:line="259" w:lineRule="auto"/>
      <w:ind w:left="0" w:firstLine="0"/>
    </w:pPr>
    <w:r>
      <w:rPr>
        <w:noProof/>
      </w:rPr>
      <w:drawing>
        <wp:anchor distT="0" distB="0" distL="114300" distR="114300" simplePos="0" relativeHeight="251659264" behindDoc="0" locked="0" layoutInCell="1" allowOverlap="0">
          <wp:simplePos x="0" y="0"/>
          <wp:positionH relativeFrom="page">
            <wp:posOffset>9731375</wp:posOffset>
          </wp:positionH>
          <wp:positionV relativeFrom="page">
            <wp:posOffset>6804025</wp:posOffset>
          </wp:positionV>
          <wp:extent cx="498475" cy="2698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1"/>
                  <a:stretch>
                    <a:fillRect/>
                  </a:stretch>
                </pic:blipFill>
                <pic:spPr>
                  <a:xfrm>
                    <a:off x="0" y="0"/>
                    <a:ext cx="498475" cy="269875"/>
                  </a:xfrm>
                  <a:prstGeom prst="rect">
                    <a:avLst/>
                  </a:prstGeom>
                </pic:spPr>
              </pic:pic>
            </a:graphicData>
          </a:graphic>
        </wp:anchor>
      </w:drawing>
    </w:r>
    <w:r>
      <w:rPr>
        <w:sz w:val="24"/>
      </w:rPr>
      <w:t xml:space="preserve"> </w:t>
    </w:r>
    <w:r>
      <w:rPr>
        <w:sz w:val="24"/>
      </w:rPr>
      <w:tab/>
      <w:t xml:space="preserve"> </w:t>
    </w:r>
    <w:r>
      <w:rPr>
        <w:sz w:val="24"/>
      </w:rPr>
      <w:tab/>
    </w:r>
    <w:r>
      <w:fldChar w:fldCharType="begin"/>
    </w:r>
    <w:r>
      <w:instrText xml:space="preserve"> PAGE   \* MERGEFORMAT </w:instrText>
    </w:r>
    <w:r>
      <w:fldChar w:fldCharType="separate"/>
    </w:r>
    <w:r w:rsidR="007E04B8" w:rsidRPr="007E04B8">
      <w:rPr>
        <w:noProof/>
        <w:sz w:val="24"/>
      </w:rPr>
      <w:t>3</w:t>
    </w:r>
    <w:r>
      <w:rPr>
        <w:sz w:val="24"/>
      </w:rPr>
      <w:fldChar w:fldCharType="end"/>
    </w:r>
    <w:r>
      <w:rPr>
        <w:sz w:val="24"/>
      </w:rPr>
      <w:t xml:space="preserve"> </w:t>
    </w:r>
    <w:r>
      <w:rPr>
        <w:sz w:val="24"/>
      </w:rPr>
      <w:tab/>
      <w:t xml:space="preserve"> </w:t>
    </w:r>
    <w:r>
      <w:rPr>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AD" w:rsidRDefault="00CF3AA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2D8" w:rsidRDefault="001C52D8">
      <w:pPr>
        <w:spacing w:after="0" w:line="240" w:lineRule="auto"/>
      </w:pPr>
      <w:r>
        <w:separator/>
      </w:r>
    </w:p>
  </w:footnote>
  <w:footnote w:type="continuationSeparator" w:id="0">
    <w:p w:rsidR="001C52D8" w:rsidRDefault="001C5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4F01"/>
    <w:multiLevelType w:val="hybridMultilevel"/>
    <w:tmpl w:val="4A866036"/>
    <w:lvl w:ilvl="0" w:tplc="54CCAC9A">
      <w:start w:val="1"/>
      <w:numFmt w:val="bullet"/>
      <w:lvlText w:val="•"/>
      <w:lvlJc w:val="left"/>
      <w:pPr>
        <w:ind w:left="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0C0892C">
      <w:start w:val="1"/>
      <w:numFmt w:val="bullet"/>
      <w:lvlText w:val="o"/>
      <w:lvlJc w:val="left"/>
      <w:pPr>
        <w:ind w:left="15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11CFD12">
      <w:start w:val="1"/>
      <w:numFmt w:val="bullet"/>
      <w:lvlText w:val="▪"/>
      <w:lvlJc w:val="left"/>
      <w:pPr>
        <w:ind w:left="22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17868E2">
      <w:start w:val="1"/>
      <w:numFmt w:val="bullet"/>
      <w:lvlText w:val="•"/>
      <w:lvlJc w:val="left"/>
      <w:pPr>
        <w:ind w:left="30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0894F2">
      <w:start w:val="1"/>
      <w:numFmt w:val="bullet"/>
      <w:lvlText w:val="o"/>
      <w:lvlJc w:val="left"/>
      <w:pPr>
        <w:ind w:left="37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210476C">
      <w:start w:val="1"/>
      <w:numFmt w:val="bullet"/>
      <w:lvlText w:val="▪"/>
      <w:lvlJc w:val="left"/>
      <w:pPr>
        <w:ind w:left="4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7DC01A0">
      <w:start w:val="1"/>
      <w:numFmt w:val="bullet"/>
      <w:lvlText w:val="•"/>
      <w:lvlJc w:val="left"/>
      <w:pPr>
        <w:ind w:left="5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0E44E6">
      <w:start w:val="1"/>
      <w:numFmt w:val="bullet"/>
      <w:lvlText w:val="o"/>
      <w:lvlJc w:val="left"/>
      <w:pPr>
        <w:ind w:left="58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EE8EF4">
      <w:start w:val="1"/>
      <w:numFmt w:val="bullet"/>
      <w:lvlText w:val="▪"/>
      <w:lvlJc w:val="left"/>
      <w:pPr>
        <w:ind w:left="6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1A50925"/>
    <w:multiLevelType w:val="hybridMultilevel"/>
    <w:tmpl w:val="07F23234"/>
    <w:lvl w:ilvl="0" w:tplc="40C08F94">
      <w:start w:val="1"/>
      <w:numFmt w:val="bullet"/>
      <w:lvlText w:val="•"/>
      <w:lvlJc w:val="left"/>
      <w:pPr>
        <w:ind w:left="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E66934">
      <w:start w:val="1"/>
      <w:numFmt w:val="bullet"/>
      <w:lvlText w:val="o"/>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6A1688">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02951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A0465E">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4C61EC">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84CAA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0C790E">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038EB50">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C70345"/>
    <w:multiLevelType w:val="hybridMultilevel"/>
    <w:tmpl w:val="2E2EECF0"/>
    <w:lvl w:ilvl="0" w:tplc="B82E5C2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874F4B"/>
    <w:multiLevelType w:val="hybridMultilevel"/>
    <w:tmpl w:val="905CC72E"/>
    <w:lvl w:ilvl="0" w:tplc="B82E5C24">
      <w:numFmt w:val="bullet"/>
      <w:lvlText w:val="-"/>
      <w:lvlJc w:val="left"/>
      <w:pPr>
        <w:ind w:left="765" w:hanging="360"/>
      </w:pPr>
      <w:rPr>
        <w:rFonts w:ascii="Arial" w:eastAsia="Arial" w:hAnsi="Arial" w:cs="Aria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C8"/>
    <w:rsid w:val="00010368"/>
    <w:rsid w:val="00031B45"/>
    <w:rsid w:val="0004552D"/>
    <w:rsid w:val="00094BCE"/>
    <w:rsid w:val="000C23EC"/>
    <w:rsid w:val="000E002A"/>
    <w:rsid w:val="0011001A"/>
    <w:rsid w:val="001164CF"/>
    <w:rsid w:val="00157080"/>
    <w:rsid w:val="00172E90"/>
    <w:rsid w:val="001C52D8"/>
    <w:rsid w:val="001F262D"/>
    <w:rsid w:val="0022140D"/>
    <w:rsid w:val="0024353C"/>
    <w:rsid w:val="00272A48"/>
    <w:rsid w:val="002A7CAC"/>
    <w:rsid w:val="002C3D77"/>
    <w:rsid w:val="002D2DA1"/>
    <w:rsid w:val="003139D6"/>
    <w:rsid w:val="003451AF"/>
    <w:rsid w:val="00375B42"/>
    <w:rsid w:val="003930B6"/>
    <w:rsid w:val="003A178A"/>
    <w:rsid w:val="003A5C4E"/>
    <w:rsid w:val="003B4583"/>
    <w:rsid w:val="003E5FAF"/>
    <w:rsid w:val="00421305"/>
    <w:rsid w:val="004415B3"/>
    <w:rsid w:val="004543CF"/>
    <w:rsid w:val="00467660"/>
    <w:rsid w:val="00492609"/>
    <w:rsid w:val="004E2A6A"/>
    <w:rsid w:val="00532585"/>
    <w:rsid w:val="00553BAB"/>
    <w:rsid w:val="005545AA"/>
    <w:rsid w:val="00565635"/>
    <w:rsid w:val="00595D6C"/>
    <w:rsid w:val="005B16E0"/>
    <w:rsid w:val="00624AC7"/>
    <w:rsid w:val="0063375D"/>
    <w:rsid w:val="00643280"/>
    <w:rsid w:val="0067040B"/>
    <w:rsid w:val="00692843"/>
    <w:rsid w:val="006A1AA6"/>
    <w:rsid w:val="006A1AAC"/>
    <w:rsid w:val="006E5F19"/>
    <w:rsid w:val="006E74D9"/>
    <w:rsid w:val="006F290C"/>
    <w:rsid w:val="006F2BC8"/>
    <w:rsid w:val="00704399"/>
    <w:rsid w:val="00726921"/>
    <w:rsid w:val="00786DCD"/>
    <w:rsid w:val="007B060F"/>
    <w:rsid w:val="007B4E4B"/>
    <w:rsid w:val="007C6BC8"/>
    <w:rsid w:val="007E04B8"/>
    <w:rsid w:val="007F4CA6"/>
    <w:rsid w:val="00813549"/>
    <w:rsid w:val="00825C3F"/>
    <w:rsid w:val="00836564"/>
    <w:rsid w:val="00860808"/>
    <w:rsid w:val="00861B91"/>
    <w:rsid w:val="0087500C"/>
    <w:rsid w:val="008820E8"/>
    <w:rsid w:val="008907D8"/>
    <w:rsid w:val="008B5F4A"/>
    <w:rsid w:val="008E5414"/>
    <w:rsid w:val="009136DE"/>
    <w:rsid w:val="00955318"/>
    <w:rsid w:val="0097172F"/>
    <w:rsid w:val="00971983"/>
    <w:rsid w:val="009C7808"/>
    <w:rsid w:val="009E3B88"/>
    <w:rsid w:val="00A2773A"/>
    <w:rsid w:val="00A361A0"/>
    <w:rsid w:val="00A3728B"/>
    <w:rsid w:val="00A80C75"/>
    <w:rsid w:val="00B02179"/>
    <w:rsid w:val="00B15F32"/>
    <w:rsid w:val="00B52CEA"/>
    <w:rsid w:val="00B92CE3"/>
    <w:rsid w:val="00BA7DE6"/>
    <w:rsid w:val="00BD09DE"/>
    <w:rsid w:val="00BD4FFD"/>
    <w:rsid w:val="00C201A7"/>
    <w:rsid w:val="00C25F27"/>
    <w:rsid w:val="00C273F5"/>
    <w:rsid w:val="00C344D2"/>
    <w:rsid w:val="00C37CD0"/>
    <w:rsid w:val="00C51E2A"/>
    <w:rsid w:val="00C668E5"/>
    <w:rsid w:val="00CF3AAD"/>
    <w:rsid w:val="00D07501"/>
    <w:rsid w:val="00D92FAA"/>
    <w:rsid w:val="00D9478E"/>
    <w:rsid w:val="00DC16F4"/>
    <w:rsid w:val="00DF3E89"/>
    <w:rsid w:val="00E41152"/>
    <w:rsid w:val="00E67106"/>
    <w:rsid w:val="00E81609"/>
    <w:rsid w:val="00ED0924"/>
    <w:rsid w:val="00EF3CE1"/>
    <w:rsid w:val="00F619C0"/>
    <w:rsid w:val="00F705BC"/>
    <w:rsid w:val="00FA3789"/>
    <w:rsid w:val="00FB1BF2"/>
    <w:rsid w:val="00FD5612"/>
    <w:rsid w:val="00FF3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A71B2-4584-4C85-85DA-A4D49368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F3BA3"/>
    <w:pPr>
      <w:ind w:left="720"/>
      <w:contextualSpacing/>
    </w:pPr>
  </w:style>
  <w:style w:type="paragraph" w:styleId="BalloonText">
    <w:name w:val="Balloon Text"/>
    <w:basedOn w:val="Normal"/>
    <w:link w:val="BalloonTextChar"/>
    <w:uiPriority w:val="99"/>
    <w:semiHidden/>
    <w:unhideWhenUsed/>
    <w:rsid w:val="0069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84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562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3543</TotalTime>
  <Pages>9</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MPriestley69</dc:creator>
  <cp:keywords/>
  <cp:lastModifiedBy>Rebecca Randle</cp:lastModifiedBy>
  <cp:revision>23</cp:revision>
  <cp:lastPrinted>2018-06-21T11:05:00Z</cp:lastPrinted>
  <dcterms:created xsi:type="dcterms:W3CDTF">2018-06-19T02:52:00Z</dcterms:created>
  <dcterms:modified xsi:type="dcterms:W3CDTF">2018-09-11T00:01:00Z</dcterms:modified>
</cp:coreProperties>
</file>